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E" w:rsidRPr="00826517" w:rsidRDefault="00146332" w:rsidP="00675917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5516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17">
        <w:rPr>
          <w:sz w:val="22"/>
          <w:szCs w:val="22"/>
        </w:rPr>
        <w:t xml:space="preserve">     </w:t>
      </w:r>
      <w:r w:rsidR="00D45C96">
        <w:rPr>
          <w:sz w:val="22"/>
          <w:szCs w:val="22"/>
        </w:rPr>
        <w:t xml:space="preserve">  </w:t>
      </w:r>
      <w:r w:rsidR="00826517">
        <w:rPr>
          <w:sz w:val="22"/>
          <w:szCs w:val="22"/>
        </w:rPr>
        <w:t xml:space="preserve">  </w:t>
      </w:r>
      <w:r w:rsidR="00675917">
        <w:rPr>
          <w:sz w:val="22"/>
          <w:szCs w:val="22"/>
        </w:rPr>
        <w:t xml:space="preserve">    </w:t>
      </w:r>
      <w:r w:rsidR="00826517" w:rsidRPr="00826517">
        <w:rPr>
          <w:sz w:val="20"/>
          <w:szCs w:val="20"/>
        </w:rPr>
        <w:t xml:space="preserve">РЕСПУБЛИКА ТАТАРСТАН                                                   </w:t>
      </w:r>
      <w:r w:rsidR="00675917">
        <w:rPr>
          <w:sz w:val="20"/>
          <w:szCs w:val="20"/>
        </w:rPr>
        <w:t xml:space="preserve">    </w:t>
      </w:r>
      <w:proofErr w:type="spellStart"/>
      <w:proofErr w:type="gramStart"/>
      <w:r w:rsidR="00826517" w:rsidRPr="00826517">
        <w:rPr>
          <w:sz w:val="20"/>
          <w:szCs w:val="20"/>
        </w:rPr>
        <w:t>ТАТАРСТАН</w:t>
      </w:r>
      <w:proofErr w:type="spellEnd"/>
      <w:proofErr w:type="gramEnd"/>
      <w:r w:rsidR="00826517" w:rsidRPr="00826517">
        <w:rPr>
          <w:sz w:val="20"/>
          <w:szCs w:val="20"/>
        </w:rPr>
        <w:t xml:space="preserve"> </w:t>
      </w:r>
      <w:r w:rsidR="00F97704">
        <w:rPr>
          <w:sz w:val="20"/>
          <w:szCs w:val="20"/>
          <w:lang w:val="tt-RU"/>
        </w:rPr>
        <w:t xml:space="preserve"> РЕСПУБЛИКАСЫ</w:t>
      </w:r>
    </w:p>
    <w:p w:rsidR="00826517" w:rsidRPr="00D45C96" w:rsidRDefault="00826517" w:rsidP="00D22685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E71B94" w:rsidRPr="00826517" w:rsidRDefault="008E34BE" w:rsidP="008E34BE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</w:t>
      </w:r>
      <w:r w:rsidR="0021027A" w:rsidRPr="008265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146332">
        <w:rPr>
          <w:sz w:val="20"/>
          <w:szCs w:val="20"/>
        </w:rPr>
        <w:t>КОНТРОЛЬНО-СЧЕТНАЯ ПАЛАТА</w:t>
      </w:r>
      <w:r w:rsidR="00E71B94" w:rsidRPr="00826517">
        <w:rPr>
          <w:sz w:val="20"/>
          <w:szCs w:val="20"/>
        </w:rPr>
        <w:t xml:space="preserve">        </w:t>
      </w:r>
      <w:r w:rsidR="00826517" w:rsidRPr="00826517">
        <w:rPr>
          <w:sz w:val="20"/>
          <w:szCs w:val="20"/>
        </w:rPr>
        <w:t xml:space="preserve">           </w:t>
      </w:r>
      <w:r w:rsidR="00E71B94" w:rsidRPr="00826517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    </w:t>
      </w:r>
      <w:r w:rsidR="00826517" w:rsidRPr="00826517">
        <w:rPr>
          <w:sz w:val="20"/>
          <w:szCs w:val="20"/>
        </w:rPr>
        <w:t xml:space="preserve">                       </w:t>
      </w:r>
      <w:r w:rsidR="00675917">
        <w:rPr>
          <w:sz w:val="20"/>
          <w:szCs w:val="20"/>
        </w:rPr>
        <w:t xml:space="preserve">     </w:t>
      </w:r>
      <w:r w:rsidR="0072654C" w:rsidRPr="0072654C">
        <w:rPr>
          <w:sz w:val="20"/>
          <w:szCs w:val="20"/>
        </w:rPr>
        <w:t xml:space="preserve">  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>ЛМ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 xml:space="preserve">Т </w:t>
      </w:r>
    </w:p>
    <w:p w:rsidR="00E71B94" w:rsidRPr="00826517" w:rsidRDefault="00E71B94" w:rsidP="00E71B94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proofErr w:type="gramStart"/>
      <w:r w:rsidRPr="00826517">
        <w:rPr>
          <w:sz w:val="20"/>
          <w:szCs w:val="20"/>
        </w:rPr>
        <w:t>АЛЬМЕТЬЕВСКОГО</w:t>
      </w:r>
      <w:proofErr w:type="gramEnd"/>
      <w:r w:rsidRPr="00826517">
        <w:rPr>
          <w:sz w:val="20"/>
          <w:szCs w:val="20"/>
        </w:rPr>
        <w:t xml:space="preserve">                      </w:t>
      </w:r>
      <w:r w:rsidR="0021027A" w:rsidRPr="00826517">
        <w:rPr>
          <w:sz w:val="20"/>
          <w:szCs w:val="20"/>
        </w:rPr>
        <w:t xml:space="preserve">  </w:t>
      </w:r>
      <w:r w:rsidR="00E16CCA">
        <w:rPr>
          <w:sz w:val="20"/>
          <w:szCs w:val="20"/>
        </w:rPr>
        <w:t xml:space="preserve">                </w:t>
      </w:r>
      <w:r w:rsidR="0021027A" w:rsidRPr="00826517">
        <w:rPr>
          <w:sz w:val="20"/>
          <w:szCs w:val="20"/>
        </w:rPr>
        <w:t xml:space="preserve">                        </w:t>
      </w:r>
      <w:r w:rsidR="005E54EE" w:rsidRPr="00826517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826517" w:rsidRPr="00826517">
        <w:rPr>
          <w:sz w:val="20"/>
          <w:szCs w:val="20"/>
        </w:rPr>
        <w:t xml:space="preserve">МУНИЦИПАЛЬ РАЙОНЫ          </w:t>
      </w:r>
      <w:r w:rsidR="005E54EE" w:rsidRPr="00826517">
        <w:rPr>
          <w:sz w:val="20"/>
          <w:szCs w:val="20"/>
        </w:rPr>
        <w:t xml:space="preserve"> </w:t>
      </w:r>
    </w:p>
    <w:p w:rsidR="00E71B94" w:rsidRPr="00826517" w:rsidRDefault="0021027A" w:rsidP="00D22685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</w:t>
      </w:r>
      <w:r w:rsidR="00E71B94" w:rsidRPr="00826517">
        <w:rPr>
          <w:sz w:val="20"/>
          <w:szCs w:val="20"/>
        </w:rPr>
        <w:t>МУНИЦИПАЛЬНОГО РАЙОНА</w:t>
      </w:r>
      <w:r w:rsidR="00826517" w:rsidRPr="00826517">
        <w:rPr>
          <w:sz w:val="20"/>
          <w:szCs w:val="20"/>
        </w:rPr>
        <w:t xml:space="preserve">       </w:t>
      </w:r>
      <w:r w:rsidR="00E16CCA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</w:t>
      </w:r>
      <w:r w:rsidR="00675917">
        <w:rPr>
          <w:sz w:val="20"/>
          <w:szCs w:val="20"/>
        </w:rPr>
        <w:t xml:space="preserve">                   </w:t>
      </w:r>
      <w:r w:rsidR="00146332">
        <w:rPr>
          <w:sz w:val="20"/>
          <w:szCs w:val="20"/>
        </w:rPr>
        <w:t>КОНТРОЛЬ-ХИСАП ПАЛАТАСЫ</w:t>
      </w:r>
    </w:p>
    <w:p w:rsidR="005D3290" w:rsidRPr="008E34BE" w:rsidRDefault="005D3290" w:rsidP="00D22685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5A2379" w:rsidRPr="00E16CCA" w:rsidRDefault="005D3290" w:rsidP="00D22685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</w:t>
      </w:r>
      <w:r w:rsidR="008E34BE" w:rsidRPr="00E16CCA">
        <w:rPr>
          <w:sz w:val="18"/>
          <w:szCs w:val="18"/>
        </w:rPr>
        <w:t xml:space="preserve">  </w:t>
      </w:r>
      <w:r w:rsidR="0021027A" w:rsidRPr="00E16CCA">
        <w:rPr>
          <w:sz w:val="18"/>
          <w:szCs w:val="18"/>
        </w:rPr>
        <w:t xml:space="preserve"> </w:t>
      </w:r>
      <w:r w:rsidR="00D45C96">
        <w:rPr>
          <w:sz w:val="18"/>
          <w:szCs w:val="18"/>
        </w:rPr>
        <w:t xml:space="preserve"> </w:t>
      </w:r>
      <w:r w:rsidR="0021027A" w:rsidRPr="00E16CCA"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</w:t>
      </w:r>
      <w:r w:rsidR="00675917"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ул</w:t>
      </w:r>
      <w:proofErr w:type="gramStart"/>
      <w:r w:rsidR="005A2379" w:rsidRPr="00E16CCA">
        <w:rPr>
          <w:sz w:val="18"/>
          <w:szCs w:val="18"/>
        </w:rPr>
        <w:t>.Л</w:t>
      </w:r>
      <w:proofErr w:type="gramEnd"/>
      <w:r w:rsidR="005A2379" w:rsidRPr="00E16CCA">
        <w:rPr>
          <w:sz w:val="18"/>
          <w:szCs w:val="18"/>
        </w:rPr>
        <w:t>енина</w:t>
      </w:r>
      <w:proofErr w:type="spellEnd"/>
      <w:r w:rsidR="005A2379" w:rsidRPr="00E16CCA">
        <w:rPr>
          <w:sz w:val="18"/>
          <w:szCs w:val="18"/>
        </w:rPr>
        <w:t xml:space="preserve">, д.39, г.Альметьевск, 423450   </w:t>
      </w:r>
      <w:r w:rsidR="00E16CCA">
        <w:rPr>
          <w:sz w:val="18"/>
          <w:szCs w:val="18"/>
        </w:rPr>
        <w:t xml:space="preserve">              </w:t>
      </w:r>
      <w:r w:rsidR="005A2379" w:rsidRPr="00E16CCA">
        <w:rPr>
          <w:sz w:val="18"/>
          <w:szCs w:val="18"/>
        </w:rPr>
        <w:t xml:space="preserve">         </w:t>
      </w:r>
      <w:r w:rsidRPr="00E16CCA">
        <w:rPr>
          <w:sz w:val="18"/>
          <w:szCs w:val="18"/>
        </w:rPr>
        <w:t xml:space="preserve">            </w:t>
      </w:r>
      <w:r w:rsidR="008E34BE" w:rsidRPr="00E16CCA">
        <w:rPr>
          <w:sz w:val="18"/>
          <w:szCs w:val="18"/>
        </w:rPr>
        <w:t xml:space="preserve">       </w:t>
      </w:r>
      <w:r w:rsidR="00675917">
        <w:rPr>
          <w:sz w:val="18"/>
          <w:szCs w:val="18"/>
        </w:rPr>
        <w:t xml:space="preserve"> </w:t>
      </w:r>
      <w:r w:rsidR="00B02ADF" w:rsidRPr="00E16CCA">
        <w:rPr>
          <w:sz w:val="18"/>
          <w:szCs w:val="18"/>
        </w:rPr>
        <w:t xml:space="preserve">Ленин </w:t>
      </w:r>
      <w:proofErr w:type="spellStart"/>
      <w:r w:rsidR="00B02ADF" w:rsidRPr="00E16CCA">
        <w:rPr>
          <w:sz w:val="18"/>
          <w:szCs w:val="18"/>
        </w:rPr>
        <w:t>ур</w:t>
      </w:r>
      <w:proofErr w:type="spellEnd"/>
      <w:r w:rsidR="00B02ADF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</w:rPr>
        <w:t xml:space="preserve">, 39 </w:t>
      </w:r>
      <w:proofErr w:type="spellStart"/>
      <w:r w:rsidR="005A2379" w:rsidRPr="00E16CCA">
        <w:rPr>
          <w:sz w:val="18"/>
          <w:szCs w:val="18"/>
        </w:rPr>
        <w:t>нчы</w:t>
      </w:r>
      <w:proofErr w:type="spellEnd"/>
      <w:r w:rsidR="005A2379"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йорт</w:t>
      </w:r>
      <w:proofErr w:type="spellEnd"/>
      <w:r w:rsidR="005A2379" w:rsidRPr="00E16CCA">
        <w:rPr>
          <w:sz w:val="18"/>
          <w:szCs w:val="18"/>
        </w:rPr>
        <w:t xml:space="preserve">, 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лм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т ш</w:t>
      </w:r>
      <w:r w:rsidR="00A12476" w:rsidRPr="00E16CCA">
        <w:rPr>
          <w:sz w:val="18"/>
          <w:szCs w:val="18"/>
          <w:lang w:val="tt-RU"/>
        </w:rPr>
        <w:t>әһә</w:t>
      </w:r>
      <w:r w:rsidR="005A2379" w:rsidRPr="00E16CCA">
        <w:rPr>
          <w:sz w:val="18"/>
          <w:szCs w:val="18"/>
        </w:rPr>
        <w:t>р</w:t>
      </w:r>
      <w:r w:rsidR="00A12476" w:rsidRPr="00E16CCA">
        <w:rPr>
          <w:sz w:val="18"/>
          <w:szCs w:val="18"/>
          <w:lang w:val="tt-RU"/>
        </w:rPr>
        <w:t>е</w:t>
      </w:r>
      <w:r w:rsidR="005A2379" w:rsidRPr="00E16CCA">
        <w:rPr>
          <w:sz w:val="18"/>
          <w:szCs w:val="18"/>
        </w:rPr>
        <w:t>, 423450</w:t>
      </w:r>
    </w:p>
    <w:p w:rsidR="005A2379" w:rsidRPr="00D45C96" w:rsidRDefault="005A2379" w:rsidP="00D22685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5A2379" w:rsidRPr="0072654C" w:rsidRDefault="005A2379" w:rsidP="00D22685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5E54EE" w:rsidRPr="00E16CCA" w:rsidRDefault="00B10620" w:rsidP="005E54EE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</w:t>
      </w:r>
      <w:r w:rsidR="005A2379" w:rsidRPr="00E16CCA">
        <w:rPr>
          <w:sz w:val="18"/>
          <w:szCs w:val="18"/>
        </w:rPr>
        <w:t>ел: 8 (8553) 3</w:t>
      </w:r>
      <w:r w:rsidR="00774C66">
        <w:rPr>
          <w:sz w:val="18"/>
          <w:szCs w:val="18"/>
        </w:rPr>
        <w:t>9-01</w:t>
      </w:r>
      <w:r w:rsidR="0072654C">
        <w:rPr>
          <w:sz w:val="18"/>
          <w:szCs w:val="18"/>
        </w:rPr>
        <w:t>-</w:t>
      </w:r>
      <w:r w:rsidR="00146332">
        <w:rPr>
          <w:sz w:val="18"/>
          <w:szCs w:val="18"/>
        </w:rPr>
        <w:t>71</w:t>
      </w:r>
      <w:r w:rsidR="0072654C">
        <w:rPr>
          <w:sz w:val="18"/>
          <w:szCs w:val="18"/>
        </w:rPr>
        <w:t xml:space="preserve">, </w:t>
      </w:r>
      <w:r w:rsidR="00774C66">
        <w:rPr>
          <w:sz w:val="18"/>
          <w:szCs w:val="18"/>
        </w:rPr>
        <w:t>39-01-72</w:t>
      </w:r>
      <w:r w:rsidR="0072654C">
        <w:rPr>
          <w:sz w:val="18"/>
          <w:szCs w:val="18"/>
        </w:rPr>
        <w:t xml:space="preserve">, </w:t>
      </w:r>
      <w:r w:rsidR="0072654C">
        <w:rPr>
          <w:sz w:val="18"/>
          <w:szCs w:val="18"/>
          <w:lang w:val="en-US"/>
        </w:rPr>
        <w:t>e</w:t>
      </w:r>
      <w:r w:rsidR="0072654C" w:rsidRPr="0072654C">
        <w:rPr>
          <w:sz w:val="18"/>
          <w:szCs w:val="18"/>
        </w:rPr>
        <w:t>-</w:t>
      </w:r>
      <w:r w:rsidR="0072654C">
        <w:rPr>
          <w:sz w:val="18"/>
          <w:szCs w:val="18"/>
          <w:lang w:val="en-US"/>
        </w:rPr>
        <w:t>mail</w:t>
      </w:r>
      <w:r w:rsidR="005A2379" w:rsidRPr="00E16CCA">
        <w:rPr>
          <w:sz w:val="18"/>
          <w:szCs w:val="18"/>
        </w:rPr>
        <w:t>:</w:t>
      </w:r>
      <w:r w:rsidR="00146332" w:rsidRPr="00146332">
        <w:rPr>
          <w:sz w:val="18"/>
          <w:szCs w:val="18"/>
        </w:rPr>
        <w:t xml:space="preserve"> </w:t>
      </w:r>
      <w:proofErr w:type="spellStart"/>
      <w:r w:rsidR="00146332">
        <w:rPr>
          <w:sz w:val="18"/>
          <w:szCs w:val="18"/>
          <w:lang w:val="en-US"/>
        </w:rPr>
        <w:t>ksp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almet</w:t>
      </w:r>
      <w:proofErr w:type="spellEnd"/>
      <w:r w:rsidR="00146332" w:rsidRPr="00146332">
        <w:rPr>
          <w:sz w:val="18"/>
          <w:szCs w:val="18"/>
        </w:rPr>
        <w:t>@</w:t>
      </w:r>
      <w:proofErr w:type="spellStart"/>
      <w:r w:rsidR="00146332">
        <w:rPr>
          <w:sz w:val="18"/>
          <w:szCs w:val="18"/>
          <w:lang w:val="en-US"/>
        </w:rPr>
        <w:t>yandex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ru</w:t>
      </w:r>
      <w:proofErr w:type="spellEnd"/>
      <w:r w:rsidR="005A2379" w:rsidRPr="00E16CCA">
        <w:rPr>
          <w:sz w:val="18"/>
          <w:szCs w:val="18"/>
        </w:rPr>
        <w:t xml:space="preserve"> сайт: </w:t>
      </w:r>
      <w:proofErr w:type="spellStart"/>
      <w:r w:rsidR="005A2379" w:rsidRPr="00E16CCA">
        <w:rPr>
          <w:sz w:val="18"/>
          <w:szCs w:val="18"/>
          <w:lang w:val="en-US"/>
        </w:rPr>
        <w:t>almetyevsk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tatar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ru</w:t>
      </w:r>
      <w:proofErr w:type="spellEnd"/>
    </w:p>
    <w:p w:rsidR="008E34BE" w:rsidRPr="00DC0B5D" w:rsidRDefault="00AA371F" w:rsidP="0086626B">
      <w:pPr>
        <w:tabs>
          <w:tab w:val="left" w:pos="4080"/>
          <w:tab w:val="left" w:pos="5280"/>
        </w:tabs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-114300</wp:posOffset>
                </wp:positionV>
                <wp:extent cx="6172200" cy="0"/>
                <wp:effectExtent l="12700" t="9525" r="15875" b="9525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9pt" to="481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eC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" strokeweight="1.5pt"/>
            </w:pict>
          </mc:Fallback>
        </mc:AlternateContent>
      </w:r>
      <w:r w:rsidR="001D129A">
        <w:rPr>
          <w:sz w:val="28"/>
          <w:szCs w:val="28"/>
          <w:u w:val="single"/>
        </w:rPr>
        <w:t>2</w:t>
      </w:r>
      <w:r w:rsidR="009364DB">
        <w:rPr>
          <w:sz w:val="28"/>
          <w:szCs w:val="28"/>
          <w:u w:val="single"/>
        </w:rPr>
        <w:t>2</w:t>
      </w:r>
      <w:r w:rsidR="002B03FA">
        <w:rPr>
          <w:sz w:val="28"/>
          <w:szCs w:val="28"/>
          <w:u w:val="single"/>
        </w:rPr>
        <w:t xml:space="preserve"> апреля </w:t>
      </w:r>
      <w:r w:rsidR="00774C66">
        <w:rPr>
          <w:sz w:val="28"/>
          <w:szCs w:val="28"/>
          <w:u w:val="single"/>
        </w:rPr>
        <w:t>202</w:t>
      </w:r>
      <w:r w:rsidR="009C4376">
        <w:rPr>
          <w:sz w:val="28"/>
          <w:szCs w:val="28"/>
          <w:u w:val="single"/>
        </w:rPr>
        <w:t>1</w:t>
      </w:r>
      <w:r w:rsidR="00D86FA9" w:rsidRPr="00DC0B5D">
        <w:rPr>
          <w:sz w:val="28"/>
          <w:szCs w:val="28"/>
          <w:u w:val="single"/>
        </w:rPr>
        <w:t xml:space="preserve"> г.</w:t>
      </w:r>
      <w:r w:rsidR="0086626B" w:rsidRPr="00DC0B5D">
        <w:rPr>
          <w:sz w:val="28"/>
          <w:szCs w:val="28"/>
          <w:u w:val="single"/>
        </w:rPr>
        <w:t xml:space="preserve">   </w:t>
      </w:r>
      <w:r w:rsidR="005D3290" w:rsidRPr="00DC0B5D">
        <w:rPr>
          <w:sz w:val="28"/>
          <w:szCs w:val="28"/>
          <w:u w:val="single"/>
        </w:rPr>
        <w:t>№</w:t>
      </w:r>
      <w:r w:rsidR="0086626B" w:rsidRPr="00DC0B5D">
        <w:rPr>
          <w:sz w:val="28"/>
          <w:szCs w:val="28"/>
          <w:u w:val="single"/>
        </w:rPr>
        <w:t xml:space="preserve"> </w:t>
      </w:r>
      <w:r w:rsidR="009364DB">
        <w:rPr>
          <w:sz w:val="28"/>
          <w:szCs w:val="28"/>
          <w:u w:val="single"/>
        </w:rPr>
        <w:t>31</w:t>
      </w:r>
      <w:r w:rsidR="0086626B" w:rsidRPr="00DC0B5D">
        <w:rPr>
          <w:sz w:val="28"/>
          <w:szCs w:val="28"/>
          <w:u w:val="single"/>
        </w:rPr>
        <w:t xml:space="preserve"> </w:t>
      </w:r>
      <w:r w:rsidR="00D86FA9" w:rsidRPr="00DC0B5D">
        <w:rPr>
          <w:sz w:val="28"/>
          <w:szCs w:val="28"/>
          <w:u w:val="single"/>
        </w:rPr>
        <w:t xml:space="preserve"> </w:t>
      </w:r>
    </w:p>
    <w:p w:rsidR="00890CF8" w:rsidRPr="00120689" w:rsidRDefault="00890CF8" w:rsidP="00890CF8">
      <w:pPr>
        <w:jc w:val="center"/>
        <w:rPr>
          <w:b/>
          <w:sz w:val="32"/>
          <w:szCs w:val="32"/>
        </w:rPr>
      </w:pPr>
      <w:r w:rsidRPr="00120689">
        <w:rPr>
          <w:b/>
          <w:sz w:val="32"/>
          <w:szCs w:val="32"/>
        </w:rPr>
        <w:t>ЗАКЛЮЧЕНИЕ</w:t>
      </w:r>
    </w:p>
    <w:p w:rsidR="00890CF8" w:rsidRPr="001164A2" w:rsidRDefault="00890CF8" w:rsidP="00890CF8">
      <w:pPr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 xml:space="preserve">на годовой </w:t>
      </w:r>
      <w:r>
        <w:rPr>
          <w:b/>
          <w:sz w:val="28"/>
          <w:szCs w:val="28"/>
        </w:rPr>
        <w:t>О</w:t>
      </w:r>
      <w:r w:rsidRPr="001164A2">
        <w:rPr>
          <w:b/>
          <w:sz w:val="28"/>
          <w:szCs w:val="28"/>
        </w:rPr>
        <w:t>тчет об исполнении бюджета</w:t>
      </w:r>
    </w:p>
    <w:p w:rsidR="009A1CC8" w:rsidRDefault="00890CF8" w:rsidP="00890CF8">
      <w:pPr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 xml:space="preserve">Альметьевского  муниципального  района  </w:t>
      </w:r>
      <w:r w:rsidR="009A1CC8">
        <w:rPr>
          <w:b/>
          <w:sz w:val="28"/>
          <w:szCs w:val="28"/>
        </w:rPr>
        <w:t xml:space="preserve">Республики Татарстан  </w:t>
      </w:r>
    </w:p>
    <w:p w:rsidR="00890CF8" w:rsidRDefault="00890CF8" w:rsidP="00890CF8">
      <w:pPr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>за 20</w:t>
      </w:r>
      <w:r w:rsidR="009C4376">
        <w:rPr>
          <w:b/>
          <w:sz w:val="28"/>
          <w:szCs w:val="28"/>
        </w:rPr>
        <w:t>20</w:t>
      </w:r>
      <w:r w:rsidRPr="001164A2">
        <w:rPr>
          <w:b/>
          <w:sz w:val="28"/>
          <w:szCs w:val="28"/>
        </w:rPr>
        <w:t xml:space="preserve"> год</w:t>
      </w:r>
    </w:p>
    <w:p w:rsidR="00890CF8" w:rsidRDefault="00890CF8" w:rsidP="00890CF8">
      <w:pPr>
        <w:rPr>
          <w:b/>
          <w:sz w:val="28"/>
          <w:szCs w:val="28"/>
        </w:rPr>
      </w:pPr>
    </w:p>
    <w:p w:rsidR="00890CF8" w:rsidRPr="00867C29" w:rsidRDefault="00890CF8" w:rsidP="00890CF8">
      <w:pPr>
        <w:pStyle w:val="Default"/>
        <w:ind w:firstLine="709"/>
        <w:jc w:val="both"/>
        <w:rPr>
          <w:sz w:val="28"/>
          <w:szCs w:val="28"/>
        </w:rPr>
      </w:pPr>
      <w:r w:rsidRPr="00867C29">
        <w:rPr>
          <w:sz w:val="28"/>
          <w:szCs w:val="28"/>
        </w:rPr>
        <w:t>Настоящее Заключение на отчет об исполнении бюджета Альметьевского муниципального района Республики Татарстан за 20</w:t>
      </w:r>
      <w:r w:rsidR="009C4376">
        <w:rPr>
          <w:sz w:val="28"/>
          <w:szCs w:val="28"/>
        </w:rPr>
        <w:t>20</w:t>
      </w:r>
      <w:r w:rsidRPr="00867C29">
        <w:rPr>
          <w:sz w:val="28"/>
          <w:szCs w:val="28"/>
        </w:rPr>
        <w:t xml:space="preserve"> год (далее – заключение) подготовлено Контрольно-счётной палатой Альметьевского муниципального района (далее-Контрольно-счётная палата, КСП) в соответствии с пунктом 4  статьи 264.4. </w:t>
      </w:r>
      <w:proofErr w:type="gramStart"/>
      <w:r w:rsidRPr="00867C29">
        <w:rPr>
          <w:sz w:val="28"/>
          <w:szCs w:val="28"/>
        </w:rPr>
        <w:t>Бюджетного кодекса Российской Федерации, со статьей 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статьей 97.3 Бюджетного кодекса Республики Татарстан, частью 2  статьи 47 Положения о бюджетном процессе в Альметьевском муниципальном районе, утвержденным решением Совета Альметьевского муниципального района от 19 ноября 2014 № 414 (с учетом последующих изменений) (далее</w:t>
      </w:r>
      <w:proofErr w:type="gramEnd"/>
      <w:r w:rsidRPr="00867C29">
        <w:rPr>
          <w:sz w:val="28"/>
          <w:szCs w:val="28"/>
        </w:rPr>
        <w:t xml:space="preserve">- </w:t>
      </w:r>
      <w:proofErr w:type="gramStart"/>
      <w:r w:rsidRPr="00867C29">
        <w:rPr>
          <w:sz w:val="28"/>
          <w:szCs w:val="28"/>
        </w:rPr>
        <w:t>Положение о бюджетном процессе), статьей 8 Положения о Контрольно-счётной палате Альметьевского муниципального района, утвержденным решением Совета Альметьевского муниципального района  от 26 июля 2019 № 305, пунктом 1.1. части 1 Плана работы Контрольно-счётной палаты Альметьевского муниципального района</w:t>
      </w:r>
      <w:proofErr w:type="gramEnd"/>
      <w:r w:rsidRPr="00867C29">
        <w:rPr>
          <w:sz w:val="28"/>
          <w:szCs w:val="28"/>
        </w:rPr>
        <w:t xml:space="preserve"> на 202</w:t>
      </w:r>
      <w:r w:rsidR="009C4376">
        <w:rPr>
          <w:sz w:val="28"/>
          <w:szCs w:val="28"/>
        </w:rPr>
        <w:t>1</w:t>
      </w:r>
      <w:r w:rsidRPr="00867C29">
        <w:rPr>
          <w:sz w:val="28"/>
          <w:szCs w:val="28"/>
        </w:rPr>
        <w:t xml:space="preserve"> год.</w:t>
      </w:r>
    </w:p>
    <w:p w:rsidR="00890CF8" w:rsidRDefault="00890CF8" w:rsidP="00890CF8">
      <w:pPr>
        <w:rPr>
          <w:b/>
          <w:sz w:val="28"/>
          <w:szCs w:val="28"/>
        </w:rPr>
      </w:pPr>
    </w:p>
    <w:p w:rsidR="00890CF8" w:rsidRPr="00327BE6" w:rsidRDefault="00890CF8" w:rsidP="00FD5456">
      <w:pPr>
        <w:pStyle w:val="ad"/>
        <w:numPr>
          <w:ilvl w:val="0"/>
          <w:numId w:val="3"/>
        </w:numPr>
        <w:spacing w:after="200" w:line="276" w:lineRule="auto"/>
        <w:jc w:val="center"/>
        <w:rPr>
          <w:b/>
          <w:sz w:val="28"/>
          <w:szCs w:val="28"/>
        </w:rPr>
      </w:pPr>
      <w:r w:rsidRPr="00327BE6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890CF8" w:rsidRDefault="00890CF8" w:rsidP="00890CF8">
      <w:pPr>
        <w:ind w:firstLine="720"/>
        <w:jc w:val="both"/>
        <w:rPr>
          <w:sz w:val="28"/>
          <w:szCs w:val="28"/>
        </w:rPr>
      </w:pPr>
      <w:proofErr w:type="gramStart"/>
      <w:r w:rsidRPr="003D5663">
        <w:rPr>
          <w:bCs/>
          <w:sz w:val="28"/>
          <w:szCs w:val="28"/>
        </w:rPr>
        <w:t>Годовой отчет об исполнении бюджета Альметьевского муниципального района за 20</w:t>
      </w:r>
      <w:r w:rsidR="009C4376">
        <w:rPr>
          <w:bCs/>
          <w:sz w:val="28"/>
          <w:szCs w:val="28"/>
        </w:rPr>
        <w:t>20</w:t>
      </w:r>
      <w:r w:rsidRPr="003D5663">
        <w:rPr>
          <w:bCs/>
          <w:sz w:val="28"/>
          <w:szCs w:val="28"/>
        </w:rPr>
        <w:t xml:space="preserve"> год (далее – годовой </w:t>
      </w:r>
      <w:r w:rsidRPr="003D5663">
        <w:rPr>
          <w:rFonts w:eastAsiaTheme="minorHAnsi"/>
          <w:sz w:val="28"/>
          <w:szCs w:val="28"/>
          <w:lang w:eastAsia="en-US"/>
        </w:rPr>
        <w:t>отчёт</w:t>
      </w:r>
      <w:r w:rsidRPr="003D5663">
        <w:rPr>
          <w:bCs/>
          <w:sz w:val="28"/>
          <w:szCs w:val="28"/>
        </w:rPr>
        <w:t>) и проект Решения Совета Альметьевского муниципального района «</w:t>
      </w:r>
      <w:r>
        <w:rPr>
          <w:bCs/>
          <w:sz w:val="28"/>
          <w:szCs w:val="28"/>
        </w:rPr>
        <w:t>Отчет о</w:t>
      </w:r>
      <w:r w:rsidRPr="003D5663">
        <w:rPr>
          <w:bCs/>
          <w:sz w:val="28"/>
          <w:szCs w:val="28"/>
        </w:rPr>
        <w:t>б исполнении бюджета Альметьевского муниципального района Республики Татарстан за 20</w:t>
      </w:r>
      <w:r w:rsidR="009C4376">
        <w:rPr>
          <w:bCs/>
          <w:sz w:val="28"/>
          <w:szCs w:val="28"/>
        </w:rPr>
        <w:t>20</w:t>
      </w:r>
      <w:r w:rsidRPr="003D5663">
        <w:rPr>
          <w:bCs/>
          <w:sz w:val="28"/>
          <w:szCs w:val="28"/>
        </w:rPr>
        <w:t xml:space="preserve"> год» (далее - </w:t>
      </w:r>
      <w:r w:rsidRPr="003D5663">
        <w:rPr>
          <w:rFonts w:eastAsiaTheme="minorHAnsi"/>
          <w:sz w:val="28"/>
          <w:szCs w:val="28"/>
          <w:lang w:eastAsia="en-US"/>
        </w:rPr>
        <w:t xml:space="preserve"> проект решения об исполнении бюджета</w:t>
      </w:r>
      <w:r w:rsidRPr="003D5663">
        <w:rPr>
          <w:bCs/>
          <w:sz w:val="28"/>
          <w:szCs w:val="28"/>
        </w:rPr>
        <w:t>), иные документы, подлежащие представлению одновременно с годовым отчетом,</w:t>
      </w:r>
      <w:r w:rsidRPr="003D5663">
        <w:rPr>
          <w:sz w:val="28"/>
          <w:szCs w:val="28"/>
        </w:rPr>
        <w:t xml:space="preserve"> направлены руководителем Исполнительного комитета Альметьевского муниципального района </w:t>
      </w:r>
      <w:proofErr w:type="spellStart"/>
      <w:r w:rsidRPr="003D5663">
        <w:rPr>
          <w:sz w:val="28"/>
          <w:szCs w:val="28"/>
        </w:rPr>
        <w:t>Гирфановым</w:t>
      </w:r>
      <w:proofErr w:type="spellEnd"/>
      <w:r w:rsidRPr="003D5663">
        <w:rPr>
          <w:sz w:val="28"/>
          <w:szCs w:val="28"/>
        </w:rPr>
        <w:t xml:space="preserve"> М.Н. </w:t>
      </w:r>
      <w:r w:rsidRPr="003D5663">
        <w:rPr>
          <w:bCs/>
          <w:sz w:val="28"/>
          <w:szCs w:val="28"/>
        </w:rPr>
        <w:t>в Контрольно-счётную палату</w:t>
      </w:r>
      <w:proofErr w:type="gramEnd"/>
      <w:r w:rsidRPr="003D5663">
        <w:rPr>
          <w:bCs/>
          <w:sz w:val="28"/>
          <w:szCs w:val="28"/>
        </w:rPr>
        <w:t xml:space="preserve"> Альметьевского муниципального района (далее – </w:t>
      </w:r>
      <w:proofErr w:type="gramStart"/>
      <w:r w:rsidRPr="003D5663">
        <w:rPr>
          <w:bCs/>
          <w:sz w:val="28"/>
          <w:szCs w:val="28"/>
        </w:rPr>
        <w:t>Контрольно-счётная</w:t>
      </w:r>
      <w:proofErr w:type="gramEnd"/>
      <w:r w:rsidRPr="003D5663">
        <w:rPr>
          <w:bCs/>
          <w:sz w:val="28"/>
          <w:szCs w:val="28"/>
        </w:rPr>
        <w:t xml:space="preserve"> палата, КСП)  своевременно – </w:t>
      </w:r>
      <w:r w:rsidR="009C4376">
        <w:rPr>
          <w:bCs/>
          <w:sz w:val="28"/>
          <w:szCs w:val="28"/>
        </w:rPr>
        <w:t>31</w:t>
      </w:r>
      <w:r w:rsidRPr="003D5663">
        <w:rPr>
          <w:bCs/>
          <w:sz w:val="28"/>
          <w:szCs w:val="28"/>
        </w:rPr>
        <w:t>.03.202</w:t>
      </w:r>
      <w:r w:rsidR="009C4376">
        <w:rPr>
          <w:bCs/>
          <w:sz w:val="28"/>
          <w:szCs w:val="28"/>
        </w:rPr>
        <w:t>1</w:t>
      </w:r>
      <w:r w:rsidRPr="003D5663">
        <w:rPr>
          <w:bCs/>
          <w:sz w:val="28"/>
          <w:szCs w:val="28"/>
        </w:rPr>
        <w:t xml:space="preserve"> года (исх. № </w:t>
      </w:r>
      <w:r w:rsidR="009C4376">
        <w:rPr>
          <w:bCs/>
          <w:sz w:val="28"/>
          <w:szCs w:val="28"/>
        </w:rPr>
        <w:t>2265</w:t>
      </w:r>
      <w:r w:rsidRPr="003D5663">
        <w:rPr>
          <w:bCs/>
          <w:sz w:val="28"/>
          <w:szCs w:val="28"/>
        </w:rPr>
        <w:t xml:space="preserve">и от 26.03.2020) и </w:t>
      </w:r>
      <w:r w:rsidRPr="003D5663">
        <w:rPr>
          <w:sz w:val="28"/>
          <w:szCs w:val="28"/>
        </w:rPr>
        <w:t>отвечают требованиям бюджетного законодательства Российской Федерации.</w:t>
      </w:r>
    </w:p>
    <w:p w:rsidR="00890CF8" w:rsidRDefault="00890CF8" w:rsidP="00890CF8">
      <w:pPr>
        <w:pStyle w:val="210"/>
        <w:ind w:right="-2" w:firstLine="720"/>
        <w:jc w:val="both"/>
        <w:rPr>
          <w:b w:val="0"/>
          <w:sz w:val="28"/>
          <w:szCs w:val="28"/>
        </w:rPr>
      </w:pPr>
      <w:r w:rsidRPr="003D5663">
        <w:rPr>
          <w:b w:val="0"/>
          <w:sz w:val="28"/>
          <w:szCs w:val="28"/>
        </w:rPr>
        <w:lastRenderedPageBreak/>
        <w:t>Настоящее заключение подготовлено на основе проверки проекта решения</w:t>
      </w:r>
      <w:r w:rsidRPr="003D5663">
        <w:rPr>
          <w:rFonts w:eastAsiaTheme="minorHAnsi"/>
          <w:sz w:val="28"/>
          <w:szCs w:val="28"/>
          <w:lang w:eastAsia="en-US"/>
        </w:rPr>
        <w:t xml:space="preserve"> </w:t>
      </w:r>
      <w:r w:rsidRPr="003D5663">
        <w:rPr>
          <w:rFonts w:eastAsiaTheme="minorHAnsi"/>
          <w:b w:val="0"/>
          <w:sz w:val="28"/>
          <w:szCs w:val="28"/>
          <w:lang w:eastAsia="en-US"/>
        </w:rPr>
        <w:t>об исполнении бюджета</w:t>
      </w:r>
      <w:r w:rsidRPr="003D5663">
        <w:rPr>
          <w:b w:val="0"/>
          <w:sz w:val="28"/>
          <w:szCs w:val="28"/>
        </w:rPr>
        <w:t xml:space="preserve"> и результатов внешних </w:t>
      </w:r>
      <w:proofErr w:type="gramStart"/>
      <w:r w:rsidRPr="003D5663">
        <w:rPr>
          <w:b w:val="0"/>
          <w:sz w:val="28"/>
          <w:szCs w:val="28"/>
        </w:rPr>
        <w:t>проверок годовой бюджетной отчетности главных администраторов средств бюджета</w:t>
      </w:r>
      <w:proofErr w:type="gramEnd"/>
      <w:r w:rsidRPr="003D5663">
        <w:rPr>
          <w:b w:val="0"/>
          <w:sz w:val="28"/>
          <w:szCs w:val="28"/>
        </w:rPr>
        <w:t xml:space="preserve"> Альметьевского муниципального района, проведенных в соответствии со статьей 264.4. Бюджетного кодекса Российской Федерации (далее – БК РФ) и статьей 47 Положения о бюджетном процессе. </w:t>
      </w:r>
    </w:p>
    <w:p w:rsidR="00890CF8" w:rsidRPr="003D5663" w:rsidRDefault="00890CF8" w:rsidP="00890CF8">
      <w:pPr>
        <w:ind w:right="-23" w:firstLine="709"/>
        <w:jc w:val="both"/>
        <w:rPr>
          <w:sz w:val="28"/>
          <w:szCs w:val="28"/>
        </w:rPr>
      </w:pPr>
      <w:r w:rsidRPr="003D5663">
        <w:rPr>
          <w:sz w:val="28"/>
          <w:szCs w:val="28"/>
        </w:rPr>
        <w:t>Целями проведения внешней проверки отчета по исполнению бюджета Альметьевского муниципального района за 20</w:t>
      </w:r>
      <w:r w:rsidR="009C4376">
        <w:rPr>
          <w:sz w:val="28"/>
          <w:szCs w:val="28"/>
        </w:rPr>
        <w:t>20</w:t>
      </w:r>
      <w:r w:rsidRPr="003D5663">
        <w:rPr>
          <w:sz w:val="28"/>
          <w:szCs w:val="28"/>
        </w:rPr>
        <w:t xml:space="preserve"> год являются:</w:t>
      </w:r>
    </w:p>
    <w:p w:rsidR="00890CF8" w:rsidRPr="003D5663" w:rsidRDefault="00890CF8" w:rsidP="00890CF8">
      <w:pPr>
        <w:ind w:right="-23" w:firstLine="539"/>
        <w:jc w:val="both"/>
        <w:rPr>
          <w:sz w:val="28"/>
          <w:szCs w:val="28"/>
        </w:rPr>
      </w:pPr>
      <w:r w:rsidRPr="003D5663">
        <w:rPr>
          <w:sz w:val="28"/>
          <w:szCs w:val="28"/>
        </w:rPr>
        <w:t>-  подтверждение полноты и достоверности данных об исполнении бюджета Альметьевского муниципального района;</w:t>
      </w:r>
    </w:p>
    <w:p w:rsidR="00890CF8" w:rsidRPr="003D5663" w:rsidRDefault="00890CF8" w:rsidP="00890CF8">
      <w:pPr>
        <w:ind w:right="-23" w:firstLine="539"/>
        <w:jc w:val="both"/>
        <w:rPr>
          <w:sz w:val="28"/>
          <w:szCs w:val="28"/>
        </w:rPr>
      </w:pPr>
      <w:r w:rsidRPr="003D5663">
        <w:rPr>
          <w:sz w:val="28"/>
          <w:szCs w:val="28"/>
        </w:rPr>
        <w:t>- оценка соблюдения бюджетного законодательства при осуществлении бюджетного процесса в Альметьевском муниципальном районе;</w:t>
      </w:r>
    </w:p>
    <w:p w:rsidR="00890CF8" w:rsidRPr="003D5663" w:rsidRDefault="00890CF8" w:rsidP="00890CF8">
      <w:pPr>
        <w:ind w:right="-23" w:firstLine="539"/>
        <w:jc w:val="both"/>
        <w:rPr>
          <w:sz w:val="28"/>
          <w:szCs w:val="28"/>
        </w:rPr>
      </w:pPr>
      <w:r w:rsidRPr="003D5663">
        <w:rPr>
          <w:sz w:val="28"/>
          <w:szCs w:val="28"/>
        </w:rPr>
        <w:t>- оценка уровня исполнения показателей, утвержденных Решением Совета Альметьевского муниципального района от 1</w:t>
      </w:r>
      <w:r w:rsidR="009C4376">
        <w:rPr>
          <w:sz w:val="28"/>
          <w:szCs w:val="28"/>
        </w:rPr>
        <w:t>6</w:t>
      </w:r>
      <w:r w:rsidRPr="003D5663">
        <w:rPr>
          <w:sz w:val="28"/>
          <w:szCs w:val="28"/>
        </w:rPr>
        <w:t>.12.201</w:t>
      </w:r>
      <w:r w:rsidR="009C4376">
        <w:rPr>
          <w:sz w:val="28"/>
          <w:szCs w:val="28"/>
        </w:rPr>
        <w:t>9</w:t>
      </w:r>
      <w:r w:rsidRPr="003D5663">
        <w:rPr>
          <w:sz w:val="28"/>
          <w:szCs w:val="28"/>
        </w:rPr>
        <w:t xml:space="preserve"> г. № </w:t>
      </w:r>
      <w:r w:rsidR="009C4376">
        <w:rPr>
          <w:sz w:val="28"/>
          <w:szCs w:val="28"/>
        </w:rPr>
        <w:t>341</w:t>
      </w:r>
      <w:r w:rsidRPr="003D5663">
        <w:rPr>
          <w:sz w:val="28"/>
          <w:szCs w:val="28"/>
        </w:rPr>
        <w:t xml:space="preserve">  «О бюджете Альметьевского муниципального района на 20</w:t>
      </w:r>
      <w:r w:rsidR="009C4376">
        <w:rPr>
          <w:sz w:val="28"/>
          <w:szCs w:val="28"/>
        </w:rPr>
        <w:t>20</w:t>
      </w:r>
      <w:r w:rsidRPr="003D5663">
        <w:rPr>
          <w:sz w:val="28"/>
          <w:szCs w:val="28"/>
        </w:rPr>
        <w:t xml:space="preserve"> год и на плановый период 202</w:t>
      </w:r>
      <w:r w:rsidR="009C4376">
        <w:rPr>
          <w:sz w:val="28"/>
          <w:szCs w:val="28"/>
        </w:rPr>
        <w:t>1</w:t>
      </w:r>
      <w:r w:rsidRPr="003D5663">
        <w:rPr>
          <w:sz w:val="28"/>
          <w:szCs w:val="28"/>
        </w:rPr>
        <w:t xml:space="preserve"> и 202</w:t>
      </w:r>
      <w:r w:rsidR="009C4376">
        <w:rPr>
          <w:sz w:val="28"/>
          <w:szCs w:val="28"/>
        </w:rPr>
        <w:t>2</w:t>
      </w:r>
      <w:r w:rsidRPr="003D5663">
        <w:rPr>
          <w:sz w:val="28"/>
          <w:szCs w:val="28"/>
        </w:rPr>
        <w:t xml:space="preserve"> годов».</w:t>
      </w:r>
    </w:p>
    <w:p w:rsidR="00890CF8" w:rsidRPr="003D5663" w:rsidRDefault="00890CF8" w:rsidP="00890C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663">
        <w:rPr>
          <w:rFonts w:eastAsiaTheme="minorHAnsi"/>
          <w:sz w:val="28"/>
          <w:szCs w:val="28"/>
          <w:lang w:eastAsia="en-US"/>
        </w:rPr>
        <w:t>Проведённая Контрольно-счётной палатой проверка включила в себя:</w:t>
      </w:r>
    </w:p>
    <w:p w:rsidR="00890CF8" w:rsidRPr="003D5663" w:rsidRDefault="00890CF8" w:rsidP="00890CF8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3D5663">
        <w:rPr>
          <w:rFonts w:eastAsiaTheme="minorHAnsi"/>
          <w:sz w:val="28"/>
          <w:szCs w:val="28"/>
          <w:lang w:eastAsia="en-US"/>
        </w:rPr>
        <w:t>- внешнюю проверку бюджетной отчётности 6  главных администраторов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5663">
        <w:rPr>
          <w:rFonts w:eastAsiaTheme="minorHAnsi"/>
          <w:sz w:val="28"/>
          <w:szCs w:val="28"/>
          <w:lang w:eastAsia="en-US"/>
        </w:rPr>
        <w:t>бюджетных средств;</w:t>
      </w:r>
    </w:p>
    <w:p w:rsidR="00890CF8" w:rsidRPr="003D5663" w:rsidRDefault="00890CF8" w:rsidP="00890CF8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3D5663">
        <w:rPr>
          <w:rFonts w:eastAsiaTheme="minorHAnsi"/>
          <w:sz w:val="28"/>
          <w:szCs w:val="28"/>
          <w:lang w:eastAsia="en-US"/>
        </w:rPr>
        <w:t>- подготовку заключения на годовой отчёт об исполнении бюджета муниципального района.</w:t>
      </w:r>
    </w:p>
    <w:p w:rsidR="00890CF8" w:rsidRPr="003D5663" w:rsidRDefault="00890CF8" w:rsidP="00890C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663">
        <w:rPr>
          <w:rFonts w:eastAsiaTheme="minorHAnsi"/>
          <w:sz w:val="28"/>
          <w:szCs w:val="28"/>
          <w:lang w:eastAsia="en-US"/>
        </w:rPr>
        <w:t>Настоящее Заключение подготовлено с учётом требований Стандарта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5663">
        <w:rPr>
          <w:rFonts w:eastAsiaTheme="minorHAnsi"/>
          <w:sz w:val="28"/>
          <w:szCs w:val="28"/>
          <w:lang w:eastAsia="en-US"/>
        </w:rPr>
        <w:t xml:space="preserve">внешнего муниципального финансового контроля «Проведение внешней проверки годового отчета об исполнении бюджета Альметьевского муниципального района совместно с проверкой достоверности годовой бюджетной отчетности главных администраторов бюджетных средств», утверждённого </w:t>
      </w:r>
      <w:r w:rsidRPr="003D5663">
        <w:rPr>
          <w:sz w:val="28"/>
          <w:szCs w:val="28"/>
        </w:rPr>
        <w:t>решением Коллегии Контрольно-счетной палаты Альметьевского муниципального района Республики Татарстан, протокол заседания от 28.08.2013 №1</w:t>
      </w:r>
      <w:r w:rsidRPr="003D5663">
        <w:rPr>
          <w:rFonts w:eastAsiaTheme="minorHAnsi"/>
          <w:sz w:val="28"/>
          <w:szCs w:val="28"/>
          <w:lang w:eastAsia="en-US"/>
        </w:rPr>
        <w:t>.</w:t>
      </w:r>
    </w:p>
    <w:p w:rsidR="00890CF8" w:rsidRPr="003D5663" w:rsidRDefault="00890CF8" w:rsidP="00890CF8">
      <w:pPr>
        <w:ind w:firstLine="709"/>
        <w:jc w:val="both"/>
        <w:rPr>
          <w:sz w:val="28"/>
          <w:szCs w:val="28"/>
        </w:rPr>
      </w:pPr>
      <w:r w:rsidRPr="003D5663">
        <w:rPr>
          <w:sz w:val="28"/>
          <w:szCs w:val="28"/>
        </w:rPr>
        <w:t>При подготовке заключения использованы данные статистической и бюджетной отчетности, иные материалы, представленные по запросам  Контрольно-счётной палаты Финансово-бюджетной палатой Альметьевского муниципального района, Исполнительным комитетом Альметьевского муниципального района.</w:t>
      </w:r>
    </w:p>
    <w:p w:rsidR="00890CF8" w:rsidRDefault="00890CF8" w:rsidP="00890CF8">
      <w:pPr>
        <w:pStyle w:val="Default"/>
        <w:ind w:right="-23"/>
        <w:jc w:val="both"/>
        <w:rPr>
          <w:sz w:val="28"/>
          <w:szCs w:val="28"/>
        </w:rPr>
      </w:pPr>
      <w:r w:rsidRPr="003D5663">
        <w:rPr>
          <w:sz w:val="28"/>
          <w:szCs w:val="28"/>
        </w:rPr>
        <w:t xml:space="preserve">        </w:t>
      </w:r>
    </w:p>
    <w:p w:rsidR="00890CF8" w:rsidRDefault="00890CF8" w:rsidP="00FD5456">
      <w:pPr>
        <w:pStyle w:val="Default"/>
        <w:numPr>
          <w:ilvl w:val="0"/>
          <w:numId w:val="3"/>
        </w:numPr>
        <w:ind w:right="-23"/>
        <w:jc w:val="center"/>
        <w:rPr>
          <w:b/>
          <w:sz w:val="28"/>
          <w:szCs w:val="28"/>
        </w:rPr>
      </w:pPr>
      <w:r w:rsidRPr="006769C8">
        <w:rPr>
          <w:b/>
          <w:sz w:val="28"/>
          <w:szCs w:val="28"/>
        </w:rPr>
        <w:t>Анализ социально-экономического развития Альметьевского муниципального района за 20</w:t>
      </w:r>
      <w:r w:rsidR="009C4376">
        <w:rPr>
          <w:b/>
          <w:sz w:val="28"/>
          <w:szCs w:val="28"/>
        </w:rPr>
        <w:t>20</w:t>
      </w:r>
      <w:r w:rsidRPr="006769C8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 xml:space="preserve"> Общая оценка социально-экономической ситуации в районе.</w:t>
      </w:r>
    </w:p>
    <w:p w:rsidR="00890CF8" w:rsidRPr="00DA0B71" w:rsidRDefault="00890CF8" w:rsidP="00890CF8">
      <w:pPr>
        <w:ind w:firstLine="709"/>
        <w:jc w:val="both"/>
        <w:rPr>
          <w:spacing w:val="-7"/>
          <w:sz w:val="28"/>
          <w:szCs w:val="28"/>
        </w:rPr>
      </w:pPr>
      <w:r w:rsidRPr="00DA0B71">
        <w:rPr>
          <w:spacing w:val="-7"/>
          <w:sz w:val="28"/>
          <w:szCs w:val="28"/>
        </w:rPr>
        <w:t xml:space="preserve">Площадь Альметьевского муниципального района  составляет 2 542 кв. км.    В состав района входят 2 городских (город Альметьевск и поселок городского типа Нижняя Мактама) и 35 сельских поселений. </w:t>
      </w:r>
    </w:p>
    <w:p w:rsidR="00890CF8" w:rsidRPr="00DA0B71" w:rsidRDefault="00890CF8" w:rsidP="00890CF8">
      <w:pPr>
        <w:ind w:firstLine="709"/>
        <w:jc w:val="both"/>
        <w:rPr>
          <w:spacing w:val="-7"/>
          <w:sz w:val="28"/>
          <w:szCs w:val="28"/>
        </w:rPr>
      </w:pPr>
      <w:r w:rsidRPr="00DA0B71">
        <w:rPr>
          <w:spacing w:val="-7"/>
          <w:sz w:val="28"/>
          <w:szCs w:val="28"/>
        </w:rPr>
        <w:t xml:space="preserve">В границах   муниципального района в соответствии с </w:t>
      </w:r>
      <w:r w:rsidRPr="00DA0B71">
        <w:rPr>
          <w:sz w:val="28"/>
          <w:szCs w:val="28"/>
        </w:rPr>
        <w:t>Законом Республики Татарстан от 31 января 2005 г. N 9-ЗРТ «Об установлении границ территорий и статусе муниципального образования «</w:t>
      </w:r>
      <w:proofErr w:type="spellStart"/>
      <w:r w:rsidRPr="00DA0B71">
        <w:rPr>
          <w:sz w:val="28"/>
          <w:szCs w:val="28"/>
        </w:rPr>
        <w:t>Альметьевский</w:t>
      </w:r>
      <w:proofErr w:type="spellEnd"/>
      <w:r w:rsidRPr="00DA0B71">
        <w:rPr>
          <w:sz w:val="28"/>
          <w:szCs w:val="28"/>
        </w:rPr>
        <w:t xml:space="preserve"> муниципальный район» </w:t>
      </w:r>
      <w:r w:rsidRPr="00DA0B71">
        <w:rPr>
          <w:sz w:val="28"/>
          <w:szCs w:val="28"/>
        </w:rPr>
        <w:lastRenderedPageBreak/>
        <w:t xml:space="preserve">и муниципальных образований в его составе» </w:t>
      </w:r>
      <w:r w:rsidRPr="00DA0B71">
        <w:rPr>
          <w:spacing w:val="-7"/>
          <w:sz w:val="28"/>
          <w:szCs w:val="28"/>
        </w:rPr>
        <w:t>расположено 99 населенных пунктов. Административным центром является город Альметьевск.</w:t>
      </w:r>
    </w:p>
    <w:p w:rsidR="00890CF8" w:rsidRPr="00DA0B71" w:rsidRDefault="00890CF8" w:rsidP="00890CF8">
      <w:pPr>
        <w:ind w:firstLine="709"/>
        <w:jc w:val="both"/>
        <w:rPr>
          <w:sz w:val="28"/>
          <w:szCs w:val="28"/>
        </w:rPr>
      </w:pPr>
      <w:r w:rsidRPr="00DA0B71">
        <w:rPr>
          <w:spacing w:val="-7"/>
          <w:sz w:val="28"/>
          <w:szCs w:val="28"/>
        </w:rPr>
        <w:t>Численность населения  района на 01.01.202</w:t>
      </w:r>
      <w:r w:rsidR="009C4376" w:rsidRPr="00DA0B71">
        <w:rPr>
          <w:spacing w:val="-7"/>
          <w:sz w:val="28"/>
          <w:szCs w:val="28"/>
        </w:rPr>
        <w:t>1</w:t>
      </w:r>
      <w:r w:rsidRPr="00DA0B71">
        <w:rPr>
          <w:spacing w:val="-7"/>
          <w:sz w:val="28"/>
          <w:szCs w:val="28"/>
        </w:rPr>
        <w:t xml:space="preserve"> составила </w:t>
      </w:r>
      <w:r w:rsidR="009C4376" w:rsidRPr="00DA0B71">
        <w:rPr>
          <w:sz w:val="28"/>
          <w:szCs w:val="28"/>
        </w:rPr>
        <w:t>208052</w:t>
      </w:r>
      <w:r w:rsidR="009C4376" w:rsidRPr="00DA0B71">
        <w:rPr>
          <w:rFonts w:ascii="Arial" w:hAnsi="Arial" w:cs="Arial"/>
          <w:sz w:val="30"/>
          <w:szCs w:val="30"/>
        </w:rPr>
        <w:t xml:space="preserve"> </w:t>
      </w:r>
      <w:r w:rsidRPr="00DA0B71">
        <w:rPr>
          <w:spacing w:val="-7"/>
          <w:sz w:val="28"/>
          <w:szCs w:val="28"/>
        </w:rPr>
        <w:t xml:space="preserve">человек, что на </w:t>
      </w:r>
      <w:r w:rsidR="009C4376" w:rsidRPr="00DA0B71">
        <w:rPr>
          <w:spacing w:val="-7"/>
          <w:sz w:val="28"/>
          <w:szCs w:val="28"/>
        </w:rPr>
        <w:t>862 человека меньше</w:t>
      </w:r>
      <w:r w:rsidRPr="00DA0B71">
        <w:rPr>
          <w:spacing w:val="-7"/>
          <w:sz w:val="28"/>
          <w:szCs w:val="28"/>
        </w:rPr>
        <w:t xml:space="preserve"> предыдущего года. </w:t>
      </w:r>
      <w:r w:rsidRPr="00DA0B71">
        <w:rPr>
          <w:sz w:val="28"/>
          <w:szCs w:val="28"/>
        </w:rPr>
        <w:t xml:space="preserve">Территориальная структура расселения показывает, что в районе преобладает городское население, на долю которого приходится порядка 80,5% от общей численности населения района. </w:t>
      </w:r>
    </w:p>
    <w:p w:rsidR="00890CF8" w:rsidRPr="009C0B69" w:rsidRDefault="00890CF8" w:rsidP="00890CF8">
      <w:pPr>
        <w:ind w:firstLine="709"/>
        <w:jc w:val="both"/>
        <w:outlineLvl w:val="0"/>
        <w:rPr>
          <w:sz w:val="28"/>
          <w:szCs w:val="28"/>
        </w:rPr>
      </w:pPr>
      <w:r w:rsidRPr="009C0B69">
        <w:rPr>
          <w:sz w:val="28"/>
          <w:szCs w:val="28"/>
        </w:rPr>
        <w:t>Основную долю (80%) в общей структуре экономики района составляет нефтедобывающая промышленность, представленная подразделениями компании «Татнефть», сервисными предприятиями «</w:t>
      </w:r>
      <w:proofErr w:type="spellStart"/>
      <w:r w:rsidRPr="009C0B69">
        <w:rPr>
          <w:sz w:val="28"/>
          <w:szCs w:val="28"/>
        </w:rPr>
        <w:t>ТаграС</w:t>
      </w:r>
      <w:proofErr w:type="spellEnd"/>
      <w:r w:rsidRPr="009C0B69">
        <w:rPr>
          <w:sz w:val="28"/>
          <w:szCs w:val="28"/>
        </w:rPr>
        <w:t>-Холдинг», малыми нефтяными компаниями. Стабильность экономики обеспечивают крупные производственные предприятия, среди них: АО «</w:t>
      </w:r>
      <w:proofErr w:type="spellStart"/>
      <w:r w:rsidRPr="009C0B69">
        <w:rPr>
          <w:sz w:val="28"/>
          <w:szCs w:val="28"/>
        </w:rPr>
        <w:t>Альметьевский</w:t>
      </w:r>
      <w:proofErr w:type="spellEnd"/>
      <w:r w:rsidRPr="009C0B69">
        <w:rPr>
          <w:sz w:val="28"/>
          <w:szCs w:val="28"/>
        </w:rPr>
        <w:t xml:space="preserve"> трубный завод», АО «СМП-</w:t>
      </w:r>
      <w:proofErr w:type="spellStart"/>
      <w:r w:rsidRPr="009C0B69">
        <w:rPr>
          <w:sz w:val="28"/>
          <w:szCs w:val="28"/>
        </w:rPr>
        <w:t>Нефтегаз</w:t>
      </w:r>
      <w:proofErr w:type="spellEnd"/>
      <w:r w:rsidRPr="009C0B69">
        <w:rPr>
          <w:sz w:val="28"/>
          <w:szCs w:val="28"/>
        </w:rPr>
        <w:t>», ООО «</w:t>
      </w:r>
      <w:proofErr w:type="spellStart"/>
      <w:r w:rsidRPr="009C0B69">
        <w:rPr>
          <w:sz w:val="28"/>
          <w:szCs w:val="28"/>
        </w:rPr>
        <w:t>Алнас</w:t>
      </w:r>
      <w:proofErr w:type="spellEnd"/>
      <w:r w:rsidRPr="009C0B69">
        <w:rPr>
          <w:sz w:val="28"/>
          <w:szCs w:val="28"/>
        </w:rPr>
        <w:t>», ООО «</w:t>
      </w:r>
      <w:proofErr w:type="spellStart"/>
      <w:r w:rsidRPr="009C0B69">
        <w:rPr>
          <w:sz w:val="28"/>
          <w:szCs w:val="28"/>
        </w:rPr>
        <w:t>Баулюкс</w:t>
      </w:r>
      <w:proofErr w:type="spellEnd"/>
      <w:r w:rsidRPr="009C0B69">
        <w:rPr>
          <w:sz w:val="28"/>
          <w:szCs w:val="28"/>
        </w:rPr>
        <w:t>», АО «</w:t>
      </w:r>
      <w:proofErr w:type="spellStart"/>
      <w:r w:rsidRPr="009C0B69">
        <w:rPr>
          <w:sz w:val="28"/>
          <w:szCs w:val="28"/>
        </w:rPr>
        <w:t>Альметьевский</w:t>
      </w:r>
      <w:proofErr w:type="spellEnd"/>
      <w:r w:rsidRPr="009C0B69">
        <w:rPr>
          <w:sz w:val="28"/>
          <w:szCs w:val="28"/>
        </w:rPr>
        <w:t xml:space="preserve"> завод «Радиоприбор», ООО «</w:t>
      </w:r>
      <w:proofErr w:type="spellStart"/>
      <w:r w:rsidRPr="009C0B69">
        <w:rPr>
          <w:sz w:val="28"/>
          <w:szCs w:val="28"/>
        </w:rPr>
        <w:t>Альметьевскаячулочно</w:t>
      </w:r>
      <w:proofErr w:type="spellEnd"/>
      <w:r w:rsidRPr="009C0B69">
        <w:rPr>
          <w:sz w:val="28"/>
          <w:szCs w:val="28"/>
        </w:rPr>
        <w:t>-носочная фабрика «Алсу» и другие.</w:t>
      </w:r>
    </w:p>
    <w:p w:rsidR="00890CF8" w:rsidRPr="004C1BC4" w:rsidRDefault="00890CF8" w:rsidP="00890CF8">
      <w:pPr>
        <w:ind w:firstLine="709"/>
        <w:jc w:val="both"/>
        <w:outlineLvl w:val="0"/>
        <w:rPr>
          <w:sz w:val="28"/>
          <w:szCs w:val="28"/>
        </w:rPr>
      </w:pPr>
      <w:r w:rsidRPr="004C1BC4">
        <w:rPr>
          <w:sz w:val="28"/>
          <w:szCs w:val="28"/>
        </w:rPr>
        <w:t xml:space="preserve">На территории района свою деятельность осуществляют около </w:t>
      </w:r>
      <w:r w:rsidR="004C1BC4" w:rsidRPr="004C1BC4">
        <w:rPr>
          <w:sz w:val="28"/>
          <w:szCs w:val="28"/>
        </w:rPr>
        <w:t>12,3</w:t>
      </w:r>
      <w:r w:rsidRPr="004C1BC4">
        <w:rPr>
          <w:sz w:val="28"/>
          <w:szCs w:val="28"/>
        </w:rPr>
        <w:t xml:space="preserve"> тыс. субъектов малого и среднего предпринимательства, на которых работают около 1</w:t>
      </w:r>
      <w:r w:rsidR="004C1BC4" w:rsidRPr="004C1BC4">
        <w:rPr>
          <w:sz w:val="28"/>
          <w:szCs w:val="28"/>
        </w:rPr>
        <w:t>4</w:t>
      </w:r>
      <w:r w:rsidRPr="004C1BC4">
        <w:rPr>
          <w:sz w:val="28"/>
          <w:szCs w:val="28"/>
        </w:rPr>
        <w:t xml:space="preserve"> тысяч человек.</w:t>
      </w:r>
      <w:r w:rsidR="004C1BC4" w:rsidRPr="004C1BC4">
        <w:rPr>
          <w:sz w:val="28"/>
          <w:szCs w:val="28"/>
        </w:rPr>
        <w:t xml:space="preserve"> По отношению к 2019 году общее количество субъектов МСП увеличилось на 30%, в основном за счет увеличения количества </w:t>
      </w:r>
      <w:proofErr w:type="spellStart"/>
      <w:r w:rsidR="004C1BC4" w:rsidRPr="004C1BC4">
        <w:rPr>
          <w:sz w:val="28"/>
          <w:szCs w:val="28"/>
        </w:rPr>
        <w:t>самозанятых</w:t>
      </w:r>
      <w:proofErr w:type="spellEnd"/>
      <w:r w:rsidR="004C1BC4" w:rsidRPr="004C1BC4">
        <w:rPr>
          <w:sz w:val="28"/>
          <w:szCs w:val="28"/>
        </w:rPr>
        <w:t>, количество которых к концу 2020 года в районе составило 5167 человек.</w:t>
      </w:r>
    </w:p>
    <w:p w:rsidR="00890CF8" w:rsidRPr="009C0B69" w:rsidRDefault="00890CF8" w:rsidP="00890CF8">
      <w:pPr>
        <w:ind w:firstLine="709"/>
        <w:jc w:val="both"/>
        <w:outlineLvl w:val="0"/>
        <w:rPr>
          <w:sz w:val="28"/>
          <w:szCs w:val="28"/>
        </w:rPr>
      </w:pPr>
      <w:r w:rsidRPr="009C0B69">
        <w:rPr>
          <w:sz w:val="28"/>
          <w:szCs w:val="28"/>
        </w:rPr>
        <w:t xml:space="preserve">На территории района осуществляют деятельность 86 </w:t>
      </w:r>
      <w:proofErr w:type="spellStart"/>
      <w:r w:rsidRPr="009C0B69">
        <w:rPr>
          <w:sz w:val="28"/>
          <w:szCs w:val="28"/>
        </w:rPr>
        <w:t>сельхозтоваропроизводителей</w:t>
      </w:r>
      <w:proofErr w:type="spellEnd"/>
      <w:r w:rsidRPr="009C0B69">
        <w:rPr>
          <w:sz w:val="28"/>
          <w:szCs w:val="28"/>
        </w:rPr>
        <w:t>, в том числе: 22 общества с ограниченной ответственностью, 64 крестьянских (фермерских) хозяйств различных форм собственности. Общая площадь пашни района составляет более 83 тысяч гектаров.</w:t>
      </w:r>
    </w:p>
    <w:p w:rsidR="00890CF8" w:rsidRPr="000E16F3" w:rsidRDefault="00890CF8" w:rsidP="00890CF8">
      <w:pPr>
        <w:ind w:firstLine="709"/>
        <w:jc w:val="both"/>
        <w:outlineLvl w:val="0"/>
        <w:rPr>
          <w:sz w:val="28"/>
          <w:szCs w:val="28"/>
        </w:rPr>
      </w:pPr>
      <w:r w:rsidRPr="000E16F3">
        <w:rPr>
          <w:sz w:val="28"/>
          <w:szCs w:val="28"/>
        </w:rPr>
        <w:t>В 20</w:t>
      </w:r>
      <w:r w:rsidR="004C1BC4" w:rsidRPr="000E16F3">
        <w:rPr>
          <w:sz w:val="28"/>
          <w:szCs w:val="28"/>
        </w:rPr>
        <w:t>20</w:t>
      </w:r>
      <w:r w:rsidRPr="000E16F3">
        <w:rPr>
          <w:sz w:val="28"/>
          <w:szCs w:val="28"/>
        </w:rPr>
        <w:t xml:space="preserve"> году введено  </w:t>
      </w:r>
      <w:r w:rsidR="004C1BC4" w:rsidRPr="000E16F3">
        <w:rPr>
          <w:sz w:val="28"/>
          <w:szCs w:val="28"/>
        </w:rPr>
        <w:t xml:space="preserve">122 173 </w:t>
      </w:r>
      <w:proofErr w:type="spellStart"/>
      <w:r w:rsidRPr="000E16F3">
        <w:rPr>
          <w:sz w:val="28"/>
          <w:szCs w:val="28"/>
        </w:rPr>
        <w:t>кв.м</w:t>
      </w:r>
      <w:proofErr w:type="spellEnd"/>
      <w:r w:rsidRPr="000E16F3">
        <w:rPr>
          <w:sz w:val="28"/>
          <w:szCs w:val="28"/>
        </w:rPr>
        <w:t>.</w:t>
      </w:r>
      <w:r w:rsidR="009A1CC8" w:rsidRPr="000E16F3">
        <w:rPr>
          <w:sz w:val="28"/>
          <w:szCs w:val="28"/>
        </w:rPr>
        <w:t xml:space="preserve"> </w:t>
      </w:r>
      <w:r w:rsidRPr="000E16F3">
        <w:rPr>
          <w:sz w:val="28"/>
          <w:szCs w:val="28"/>
        </w:rPr>
        <w:t>жилья. Обеспеченность общей площадью на одного жителя составила 2</w:t>
      </w:r>
      <w:r w:rsidR="000E16F3" w:rsidRPr="000E16F3">
        <w:rPr>
          <w:sz w:val="28"/>
          <w:szCs w:val="28"/>
        </w:rPr>
        <w:t>8,2</w:t>
      </w:r>
      <w:r w:rsidRPr="000E16F3">
        <w:rPr>
          <w:sz w:val="28"/>
          <w:szCs w:val="28"/>
        </w:rPr>
        <w:t xml:space="preserve"> </w:t>
      </w:r>
      <w:proofErr w:type="spellStart"/>
      <w:r w:rsidRPr="000E16F3">
        <w:rPr>
          <w:sz w:val="28"/>
          <w:szCs w:val="28"/>
        </w:rPr>
        <w:t>кв.м</w:t>
      </w:r>
      <w:proofErr w:type="spellEnd"/>
      <w:r w:rsidRPr="000E16F3">
        <w:rPr>
          <w:sz w:val="28"/>
          <w:szCs w:val="28"/>
        </w:rPr>
        <w:t>.</w:t>
      </w:r>
      <w:r w:rsidR="009A1CC8" w:rsidRPr="000E16F3">
        <w:rPr>
          <w:sz w:val="28"/>
          <w:szCs w:val="28"/>
        </w:rPr>
        <w:t xml:space="preserve"> </w:t>
      </w:r>
      <w:r w:rsidRPr="000E16F3">
        <w:rPr>
          <w:sz w:val="28"/>
          <w:szCs w:val="28"/>
        </w:rPr>
        <w:t>(рост на 0,</w:t>
      </w:r>
      <w:r w:rsidR="000E16F3">
        <w:rPr>
          <w:sz w:val="28"/>
          <w:szCs w:val="28"/>
        </w:rPr>
        <w:t>7</w:t>
      </w:r>
      <w:r w:rsidRPr="000E16F3">
        <w:rPr>
          <w:sz w:val="28"/>
          <w:szCs w:val="28"/>
        </w:rPr>
        <w:t xml:space="preserve"> </w:t>
      </w:r>
      <w:proofErr w:type="spellStart"/>
      <w:r w:rsidRPr="000E16F3">
        <w:rPr>
          <w:sz w:val="28"/>
          <w:szCs w:val="28"/>
        </w:rPr>
        <w:t>кв.м</w:t>
      </w:r>
      <w:proofErr w:type="spellEnd"/>
      <w:r w:rsidRPr="000E16F3">
        <w:rPr>
          <w:sz w:val="28"/>
          <w:szCs w:val="28"/>
        </w:rPr>
        <w:t>.).</w:t>
      </w:r>
    </w:p>
    <w:p w:rsidR="00890CF8" w:rsidRPr="00DA0B71" w:rsidRDefault="00890CF8" w:rsidP="00890CF8">
      <w:pPr>
        <w:ind w:firstLine="709"/>
        <w:jc w:val="both"/>
        <w:outlineLvl w:val="0"/>
        <w:rPr>
          <w:spacing w:val="-7"/>
          <w:sz w:val="28"/>
          <w:szCs w:val="28"/>
        </w:rPr>
      </w:pPr>
      <w:r w:rsidRPr="000E16F3">
        <w:rPr>
          <w:sz w:val="28"/>
          <w:szCs w:val="28"/>
        </w:rPr>
        <w:t>В 20</w:t>
      </w:r>
      <w:r w:rsidR="000E16F3" w:rsidRPr="000E16F3">
        <w:rPr>
          <w:sz w:val="28"/>
          <w:szCs w:val="28"/>
        </w:rPr>
        <w:t>20</w:t>
      </w:r>
      <w:r w:rsidRPr="000E16F3">
        <w:rPr>
          <w:sz w:val="28"/>
          <w:szCs w:val="28"/>
        </w:rPr>
        <w:t xml:space="preserve"> году произведен капитальный ремонт </w:t>
      </w:r>
      <w:r w:rsidR="000E16F3" w:rsidRPr="000E16F3">
        <w:rPr>
          <w:sz w:val="28"/>
          <w:szCs w:val="28"/>
        </w:rPr>
        <w:t>52</w:t>
      </w:r>
      <w:r w:rsidRPr="000E16F3">
        <w:rPr>
          <w:sz w:val="28"/>
          <w:szCs w:val="28"/>
        </w:rPr>
        <w:t xml:space="preserve"> жилых домов на сумму более </w:t>
      </w:r>
      <w:r w:rsidR="000E16F3" w:rsidRPr="000E16F3">
        <w:rPr>
          <w:sz w:val="28"/>
          <w:szCs w:val="28"/>
        </w:rPr>
        <w:t>349</w:t>
      </w:r>
      <w:r w:rsidRPr="000E16F3">
        <w:rPr>
          <w:sz w:val="28"/>
          <w:szCs w:val="28"/>
        </w:rPr>
        <w:t xml:space="preserve"> млн. рублей, в 1</w:t>
      </w:r>
      <w:r w:rsidR="000E16F3" w:rsidRPr="000E16F3">
        <w:rPr>
          <w:sz w:val="28"/>
          <w:szCs w:val="28"/>
        </w:rPr>
        <w:t>0</w:t>
      </w:r>
      <w:r w:rsidRPr="000E16F3">
        <w:rPr>
          <w:sz w:val="28"/>
          <w:szCs w:val="28"/>
        </w:rPr>
        <w:t xml:space="preserve"> из которых </w:t>
      </w:r>
      <w:proofErr w:type="gramStart"/>
      <w:r w:rsidRPr="000E16F3">
        <w:rPr>
          <w:sz w:val="28"/>
          <w:szCs w:val="28"/>
        </w:rPr>
        <w:t>заменены</w:t>
      </w:r>
      <w:proofErr w:type="gramEnd"/>
      <w:r w:rsidRPr="000E16F3">
        <w:rPr>
          <w:sz w:val="28"/>
          <w:szCs w:val="28"/>
        </w:rPr>
        <w:t xml:space="preserve"> </w:t>
      </w:r>
      <w:r w:rsidR="000E16F3" w:rsidRPr="000E16F3">
        <w:rPr>
          <w:sz w:val="28"/>
          <w:szCs w:val="28"/>
        </w:rPr>
        <w:t>20</w:t>
      </w:r>
      <w:r w:rsidRPr="000E16F3">
        <w:rPr>
          <w:sz w:val="28"/>
          <w:szCs w:val="28"/>
        </w:rPr>
        <w:t xml:space="preserve"> лифтов.</w:t>
      </w:r>
    </w:p>
    <w:p w:rsidR="000E16F3" w:rsidRPr="000E16F3" w:rsidRDefault="000E16F3" w:rsidP="00890CF8">
      <w:pPr>
        <w:ind w:firstLine="709"/>
        <w:jc w:val="both"/>
        <w:outlineLvl w:val="0"/>
        <w:rPr>
          <w:sz w:val="28"/>
          <w:szCs w:val="28"/>
        </w:rPr>
      </w:pPr>
      <w:r w:rsidRPr="000E16F3">
        <w:rPr>
          <w:sz w:val="28"/>
          <w:szCs w:val="28"/>
        </w:rPr>
        <w:t xml:space="preserve">Основным сектором экономики района, доля которой составляет 80%, является добыча полезных ископаемых и сервисы, связанные с этим производством. Поэтому решение по сокращению добычи нефти в Российской Федерации на 20% существенно повлияло на экономику района в целом. В условиях ухудшения ситуации в связи с распространением </w:t>
      </w:r>
      <w:proofErr w:type="spellStart"/>
      <w:r w:rsidRPr="000E16F3">
        <w:rPr>
          <w:sz w:val="28"/>
          <w:szCs w:val="28"/>
        </w:rPr>
        <w:t>коронавирусной</w:t>
      </w:r>
      <w:proofErr w:type="spellEnd"/>
      <w:r w:rsidRPr="000E16F3">
        <w:rPr>
          <w:sz w:val="28"/>
          <w:szCs w:val="28"/>
        </w:rPr>
        <w:t xml:space="preserve"> инфекции произошло снижение по некоторым социальным и экономическим показателям. </w:t>
      </w:r>
    </w:p>
    <w:p w:rsidR="00890CF8" w:rsidRPr="00DA0B71" w:rsidRDefault="00890CF8" w:rsidP="00890CF8">
      <w:pPr>
        <w:tabs>
          <w:tab w:val="left" w:pos="660"/>
          <w:tab w:val="left" w:pos="993"/>
        </w:tabs>
        <w:ind w:firstLine="709"/>
        <w:jc w:val="both"/>
        <w:rPr>
          <w:sz w:val="28"/>
          <w:szCs w:val="28"/>
        </w:rPr>
      </w:pPr>
      <w:r w:rsidRPr="00DA0B71">
        <w:rPr>
          <w:sz w:val="28"/>
          <w:szCs w:val="28"/>
        </w:rPr>
        <w:t xml:space="preserve">- денежные доходы на душу населения (в среднем за месяц) составили </w:t>
      </w:r>
      <w:r w:rsidR="00DA0B71">
        <w:rPr>
          <w:sz w:val="28"/>
          <w:szCs w:val="28"/>
        </w:rPr>
        <w:t>41768,7</w:t>
      </w:r>
      <w:r w:rsidRPr="00DA0B71">
        <w:rPr>
          <w:sz w:val="28"/>
          <w:szCs w:val="28"/>
        </w:rPr>
        <w:t xml:space="preserve"> </w:t>
      </w:r>
      <w:proofErr w:type="spellStart"/>
      <w:r w:rsidRPr="00DA0B71">
        <w:rPr>
          <w:sz w:val="28"/>
          <w:szCs w:val="28"/>
        </w:rPr>
        <w:t>тыс</w:t>
      </w:r>
      <w:proofErr w:type="gramStart"/>
      <w:r w:rsidRPr="00DA0B71">
        <w:rPr>
          <w:sz w:val="28"/>
          <w:szCs w:val="28"/>
        </w:rPr>
        <w:t>.р</w:t>
      </w:r>
      <w:proofErr w:type="gramEnd"/>
      <w:r w:rsidRPr="00DA0B71">
        <w:rPr>
          <w:sz w:val="28"/>
          <w:szCs w:val="28"/>
        </w:rPr>
        <w:t>ублей</w:t>
      </w:r>
      <w:proofErr w:type="spellEnd"/>
      <w:r w:rsidRPr="00DA0B71">
        <w:rPr>
          <w:sz w:val="28"/>
          <w:szCs w:val="28"/>
        </w:rPr>
        <w:t xml:space="preserve">, </w:t>
      </w:r>
      <w:r w:rsidR="00DA0B71">
        <w:rPr>
          <w:sz w:val="28"/>
          <w:szCs w:val="28"/>
        </w:rPr>
        <w:t xml:space="preserve">что ниже показателя </w:t>
      </w:r>
      <w:r w:rsidRPr="00DA0B71">
        <w:rPr>
          <w:sz w:val="28"/>
          <w:szCs w:val="28"/>
        </w:rPr>
        <w:t>201</w:t>
      </w:r>
      <w:r w:rsidR="00DA0B71">
        <w:rPr>
          <w:sz w:val="28"/>
          <w:szCs w:val="28"/>
        </w:rPr>
        <w:t>9</w:t>
      </w:r>
      <w:r w:rsidRPr="00DA0B71">
        <w:rPr>
          <w:sz w:val="28"/>
          <w:szCs w:val="28"/>
        </w:rPr>
        <w:t xml:space="preserve"> года </w:t>
      </w:r>
      <w:r w:rsidR="00DA0B71">
        <w:rPr>
          <w:sz w:val="28"/>
          <w:szCs w:val="28"/>
        </w:rPr>
        <w:t xml:space="preserve">на </w:t>
      </w:r>
      <w:r w:rsidRPr="00DA0B71">
        <w:rPr>
          <w:sz w:val="28"/>
          <w:szCs w:val="28"/>
        </w:rPr>
        <w:t xml:space="preserve"> </w:t>
      </w:r>
      <w:r w:rsidR="00DA0B71">
        <w:rPr>
          <w:sz w:val="28"/>
          <w:szCs w:val="28"/>
        </w:rPr>
        <w:t>9</w:t>
      </w:r>
      <w:r w:rsidRPr="00DA0B71">
        <w:rPr>
          <w:sz w:val="28"/>
          <w:szCs w:val="28"/>
        </w:rPr>
        <w:t>%;</w:t>
      </w:r>
    </w:p>
    <w:p w:rsidR="00890CF8" w:rsidRPr="00DA0B71" w:rsidRDefault="00890CF8" w:rsidP="00890CF8">
      <w:pPr>
        <w:ind w:firstLine="709"/>
        <w:jc w:val="both"/>
        <w:outlineLvl w:val="0"/>
        <w:rPr>
          <w:spacing w:val="-7"/>
          <w:sz w:val="28"/>
          <w:szCs w:val="28"/>
        </w:rPr>
      </w:pPr>
      <w:r w:rsidRPr="00DA0B71">
        <w:rPr>
          <w:spacing w:val="-7"/>
          <w:sz w:val="28"/>
          <w:szCs w:val="28"/>
        </w:rPr>
        <w:t>- объем отгруженных товаров собственного производства, выполненных работ и услуг собственными силами за 20</w:t>
      </w:r>
      <w:r w:rsidR="00DA0B71">
        <w:rPr>
          <w:spacing w:val="-7"/>
          <w:sz w:val="28"/>
          <w:szCs w:val="28"/>
        </w:rPr>
        <w:t>20</w:t>
      </w:r>
      <w:r w:rsidRPr="00DA0B71">
        <w:rPr>
          <w:spacing w:val="-7"/>
          <w:sz w:val="28"/>
          <w:szCs w:val="28"/>
        </w:rPr>
        <w:t xml:space="preserve"> год составил </w:t>
      </w:r>
      <w:r w:rsidR="00DA0B71">
        <w:rPr>
          <w:spacing w:val="-7"/>
          <w:sz w:val="28"/>
          <w:szCs w:val="28"/>
        </w:rPr>
        <w:t>859 375,5</w:t>
      </w:r>
      <w:r w:rsidRPr="00DA0B71">
        <w:rPr>
          <w:spacing w:val="-7"/>
          <w:sz w:val="28"/>
          <w:szCs w:val="28"/>
        </w:rPr>
        <w:t xml:space="preserve"> млн. рублей (</w:t>
      </w:r>
      <w:r w:rsidR="00DA0B71">
        <w:rPr>
          <w:spacing w:val="-7"/>
          <w:sz w:val="28"/>
          <w:szCs w:val="28"/>
        </w:rPr>
        <w:t>86</w:t>
      </w:r>
      <w:r w:rsidRPr="00DA0B71">
        <w:rPr>
          <w:spacing w:val="-7"/>
          <w:sz w:val="28"/>
          <w:szCs w:val="28"/>
        </w:rPr>
        <w:t>% к уровню 201</w:t>
      </w:r>
      <w:r w:rsidR="00DA0B71">
        <w:rPr>
          <w:spacing w:val="-7"/>
          <w:sz w:val="28"/>
          <w:szCs w:val="28"/>
        </w:rPr>
        <w:t>9</w:t>
      </w:r>
      <w:r w:rsidRPr="00DA0B71">
        <w:rPr>
          <w:spacing w:val="-7"/>
          <w:sz w:val="28"/>
          <w:szCs w:val="28"/>
        </w:rPr>
        <w:t xml:space="preserve"> года);</w:t>
      </w:r>
    </w:p>
    <w:p w:rsidR="00890CF8" w:rsidRDefault="00890CF8" w:rsidP="00890CF8">
      <w:pPr>
        <w:ind w:firstLine="709"/>
        <w:jc w:val="both"/>
        <w:outlineLvl w:val="0"/>
        <w:rPr>
          <w:spacing w:val="-7"/>
          <w:sz w:val="28"/>
          <w:szCs w:val="28"/>
        </w:rPr>
      </w:pPr>
      <w:r w:rsidRPr="00DA0B71">
        <w:rPr>
          <w:spacing w:val="-7"/>
          <w:sz w:val="28"/>
          <w:szCs w:val="28"/>
        </w:rPr>
        <w:t>- объем инвестиций в основной капитал за 20</w:t>
      </w:r>
      <w:r w:rsidR="00DA0B71">
        <w:rPr>
          <w:spacing w:val="-7"/>
          <w:sz w:val="28"/>
          <w:szCs w:val="28"/>
        </w:rPr>
        <w:t>20</w:t>
      </w:r>
      <w:r w:rsidRPr="00DA0B71">
        <w:rPr>
          <w:spacing w:val="-7"/>
          <w:sz w:val="28"/>
          <w:szCs w:val="28"/>
        </w:rPr>
        <w:t xml:space="preserve"> год составил </w:t>
      </w:r>
      <w:r w:rsidR="00DA0B71">
        <w:rPr>
          <w:spacing w:val="-7"/>
          <w:sz w:val="28"/>
          <w:szCs w:val="28"/>
        </w:rPr>
        <w:t>43 357,8</w:t>
      </w:r>
      <w:r w:rsidRPr="00DA0B71">
        <w:rPr>
          <w:spacing w:val="-7"/>
          <w:sz w:val="28"/>
          <w:szCs w:val="28"/>
        </w:rPr>
        <w:t xml:space="preserve"> млн.</w:t>
      </w:r>
      <w:r w:rsidR="009A1CC8" w:rsidRPr="00DA0B71">
        <w:rPr>
          <w:spacing w:val="-7"/>
          <w:sz w:val="28"/>
          <w:szCs w:val="28"/>
        </w:rPr>
        <w:t xml:space="preserve"> </w:t>
      </w:r>
      <w:r w:rsidRPr="00DA0B71">
        <w:rPr>
          <w:spacing w:val="-7"/>
          <w:sz w:val="28"/>
          <w:szCs w:val="28"/>
        </w:rPr>
        <w:t>рублей (</w:t>
      </w:r>
      <w:r w:rsidR="00DA0B71">
        <w:rPr>
          <w:spacing w:val="-7"/>
          <w:sz w:val="28"/>
          <w:szCs w:val="28"/>
        </w:rPr>
        <w:t>70</w:t>
      </w:r>
      <w:r w:rsidRPr="00DA0B71">
        <w:rPr>
          <w:spacing w:val="-7"/>
          <w:sz w:val="28"/>
          <w:szCs w:val="28"/>
        </w:rPr>
        <w:t>% к уровню 201</w:t>
      </w:r>
      <w:r w:rsidR="00DA0B71">
        <w:rPr>
          <w:spacing w:val="-7"/>
          <w:sz w:val="28"/>
          <w:szCs w:val="28"/>
        </w:rPr>
        <w:t>9</w:t>
      </w:r>
      <w:r w:rsidRPr="00DA0B71">
        <w:rPr>
          <w:spacing w:val="-7"/>
          <w:sz w:val="28"/>
          <w:szCs w:val="28"/>
        </w:rPr>
        <w:t xml:space="preserve"> года);</w:t>
      </w:r>
    </w:p>
    <w:p w:rsidR="000E16F3" w:rsidRPr="000E16F3" w:rsidRDefault="000E16F3" w:rsidP="00890CF8">
      <w:pPr>
        <w:ind w:firstLine="709"/>
        <w:jc w:val="both"/>
        <w:outlineLvl w:val="0"/>
        <w:rPr>
          <w:spacing w:val="-7"/>
          <w:sz w:val="28"/>
          <w:szCs w:val="28"/>
        </w:rPr>
      </w:pPr>
      <w:r w:rsidRPr="000E16F3">
        <w:rPr>
          <w:spacing w:val="-7"/>
          <w:sz w:val="28"/>
          <w:szCs w:val="28"/>
        </w:rPr>
        <w:lastRenderedPageBreak/>
        <w:t xml:space="preserve">- </w:t>
      </w:r>
      <w:r w:rsidRPr="000E16F3">
        <w:rPr>
          <w:sz w:val="30"/>
          <w:szCs w:val="30"/>
        </w:rPr>
        <w:t>снижение поступлений по налоговым и неналоговым доходам на 5,2% к утвержденному плану;</w:t>
      </w:r>
    </w:p>
    <w:p w:rsidR="004C1BC4" w:rsidRDefault="004C1BC4" w:rsidP="00890CF8">
      <w:pPr>
        <w:ind w:firstLine="709"/>
        <w:jc w:val="both"/>
        <w:outlineLvl w:val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Pr="004C1BC4">
        <w:rPr>
          <w:spacing w:val="-7"/>
          <w:sz w:val="28"/>
          <w:szCs w:val="28"/>
        </w:rPr>
        <w:t>у</w:t>
      </w:r>
      <w:r w:rsidRPr="004C1BC4">
        <w:rPr>
          <w:sz w:val="28"/>
          <w:szCs w:val="28"/>
        </w:rPr>
        <w:t>ровень безработицы в 2020 году составил 1,96% от численности экономически активного населения, что на 264% превышает показатель 2019 года</w:t>
      </w:r>
      <w:r w:rsidR="000E16F3">
        <w:rPr>
          <w:sz w:val="28"/>
          <w:szCs w:val="28"/>
        </w:rPr>
        <w:t>.</w:t>
      </w:r>
    </w:p>
    <w:p w:rsidR="000E16F3" w:rsidRPr="004C1BC4" w:rsidRDefault="000E16F3" w:rsidP="00890CF8">
      <w:pPr>
        <w:ind w:firstLine="709"/>
        <w:jc w:val="both"/>
        <w:outlineLvl w:val="0"/>
        <w:rPr>
          <w:spacing w:val="-7"/>
          <w:sz w:val="28"/>
          <w:szCs w:val="28"/>
        </w:rPr>
      </w:pPr>
    </w:p>
    <w:p w:rsidR="00890CF8" w:rsidRPr="009A1CC8" w:rsidRDefault="00890CF8" w:rsidP="00FD5456">
      <w:pPr>
        <w:pStyle w:val="ad"/>
        <w:numPr>
          <w:ilvl w:val="0"/>
          <w:numId w:val="3"/>
        </w:numPr>
        <w:tabs>
          <w:tab w:val="num" w:pos="1504"/>
        </w:tabs>
        <w:jc w:val="center"/>
        <w:rPr>
          <w:b/>
          <w:sz w:val="28"/>
          <w:szCs w:val="28"/>
        </w:rPr>
      </w:pPr>
      <w:r w:rsidRPr="009A1CC8">
        <w:rPr>
          <w:b/>
          <w:sz w:val="28"/>
          <w:szCs w:val="28"/>
        </w:rPr>
        <w:t>Анализ бюджетного процесса в Альметьевском муниципальном районе.</w:t>
      </w:r>
    </w:p>
    <w:p w:rsidR="00890CF8" w:rsidRPr="009B04CD" w:rsidRDefault="00890CF8" w:rsidP="00890CF8">
      <w:pPr>
        <w:pStyle w:val="Con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Бюджетный процесс в </w:t>
      </w:r>
      <w:r>
        <w:rPr>
          <w:rFonts w:ascii="Times New Roman" w:hAnsi="Times New Roman"/>
          <w:sz w:val="28"/>
          <w:szCs w:val="28"/>
        </w:rPr>
        <w:t>Альметьевском</w:t>
      </w:r>
      <w:r w:rsidRPr="009B04CD">
        <w:rPr>
          <w:rFonts w:ascii="Times New Roman" w:hAnsi="Times New Roman"/>
          <w:sz w:val="28"/>
          <w:szCs w:val="28"/>
        </w:rPr>
        <w:t xml:space="preserve"> муниципальном районе основывается на положениях Б</w:t>
      </w:r>
      <w:r>
        <w:rPr>
          <w:rFonts w:ascii="Times New Roman" w:hAnsi="Times New Roman"/>
          <w:sz w:val="28"/>
          <w:szCs w:val="28"/>
        </w:rPr>
        <w:t>юджетного кодекса</w:t>
      </w:r>
      <w:r w:rsidRPr="009B04C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B04C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B04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Бюджетного кодекса Республики Татарстан, </w:t>
      </w:r>
      <w:r w:rsidRPr="009B04CD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Альметьевского</w:t>
      </w:r>
      <w:r w:rsidRPr="009B04CD">
        <w:rPr>
          <w:rFonts w:ascii="Times New Roman" w:hAnsi="Times New Roman"/>
          <w:sz w:val="28"/>
          <w:szCs w:val="28"/>
        </w:rPr>
        <w:t xml:space="preserve"> муниципального района, Положения о бюджетном процессе</w:t>
      </w:r>
      <w:r>
        <w:rPr>
          <w:rFonts w:ascii="Times New Roman" w:hAnsi="Times New Roman"/>
          <w:sz w:val="28"/>
          <w:szCs w:val="28"/>
        </w:rPr>
        <w:t xml:space="preserve"> в Альметьевском муниципальном районе</w:t>
      </w:r>
      <w:r w:rsidRPr="009B04CD">
        <w:rPr>
          <w:rFonts w:ascii="Times New Roman" w:hAnsi="Times New Roman"/>
          <w:sz w:val="28"/>
          <w:szCs w:val="28"/>
        </w:rPr>
        <w:t>.</w:t>
      </w:r>
    </w:p>
    <w:p w:rsidR="00890CF8" w:rsidRPr="002C1832" w:rsidRDefault="00890CF8" w:rsidP="00890CF8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2C1832">
        <w:rPr>
          <w:sz w:val="28"/>
          <w:szCs w:val="28"/>
        </w:rPr>
        <w:t>В 20</w:t>
      </w:r>
      <w:r w:rsidR="009C4376">
        <w:rPr>
          <w:sz w:val="28"/>
          <w:szCs w:val="28"/>
        </w:rPr>
        <w:t>20</w:t>
      </w:r>
      <w:r w:rsidRPr="002C1832">
        <w:rPr>
          <w:sz w:val="28"/>
          <w:szCs w:val="28"/>
        </w:rPr>
        <w:t xml:space="preserve"> году бюджетный процесс в </w:t>
      </w:r>
      <w:r>
        <w:rPr>
          <w:sz w:val="28"/>
          <w:szCs w:val="28"/>
        </w:rPr>
        <w:t>Альметьевском</w:t>
      </w:r>
      <w:r w:rsidRPr="002C1832">
        <w:rPr>
          <w:sz w:val="28"/>
          <w:szCs w:val="28"/>
        </w:rPr>
        <w:t xml:space="preserve"> муниципальном районе осуществлялся в соответствии с Положением о бюджетном процессе и Решением  </w:t>
      </w:r>
      <w:r>
        <w:rPr>
          <w:sz w:val="28"/>
          <w:szCs w:val="28"/>
        </w:rPr>
        <w:t>Совета Альметьевского муниципального</w:t>
      </w:r>
      <w:r w:rsidRPr="002C1832">
        <w:rPr>
          <w:sz w:val="28"/>
          <w:szCs w:val="28"/>
        </w:rPr>
        <w:t xml:space="preserve"> района</w:t>
      </w:r>
      <w:r w:rsidRPr="002C1832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</w:t>
      </w:r>
      <w:r w:rsidR="001C453C">
        <w:rPr>
          <w:bCs/>
          <w:sz w:val="28"/>
          <w:szCs w:val="28"/>
        </w:rPr>
        <w:t>6</w:t>
      </w:r>
      <w:r w:rsidRPr="002C1832">
        <w:rPr>
          <w:bCs/>
          <w:sz w:val="28"/>
          <w:szCs w:val="28"/>
        </w:rPr>
        <w:t>.12.201</w:t>
      </w:r>
      <w:r w:rsidR="001C453C">
        <w:rPr>
          <w:bCs/>
          <w:sz w:val="28"/>
          <w:szCs w:val="28"/>
        </w:rPr>
        <w:t>9</w:t>
      </w:r>
      <w:r w:rsidRPr="002C183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1C453C">
        <w:rPr>
          <w:bCs/>
          <w:sz w:val="28"/>
          <w:szCs w:val="28"/>
        </w:rPr>
        <w:t>341</w:t>
      </w:r>
      <w:r w:rsidRPr="002C1832">
        <w:rPr>
          <w:bCs/>
          <w:sz w:val="28"/>
          <w:szCs w:val="28"/>
        </w:rPr>
        <w:t xml:space="preserve"> «О бюджете </w:t>
      </w:r>
      <w:r>
        <w:rPr>
          <w:bCs/>
          <w:sz w:val="28"/>
          <w:szCs w:val="28"/>
        </w:rPr>
        <w:t xml:space="preserve">Альметьевского </w:t>
      </w:r>
      <w:r w:rsidRPr="002C1832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Республики Татарстан </w:t>
      </w:r>
      <w:r w:rsidRPr="002C1832">
        <w:rPr>
          <w:bCs/>
          <w:sz w:val="28"/>
          <w:szCs w:val="28"/>
        </w:rPr>
        <w:t>на 20</w:t>
      </w:r>
      <w:r w:rsidR="001C453C">
        <w:rPr>
          <w:bCs/>
          <w:sz w:val="28"/>
          <w:szCs w:val="28"/>
        </w:rPr>
        <w:t>20</w:t>
      </w:r>
      <w:r w:rsidRPr="002C1832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</w:t>
      </w:r>
      <w:r w:rsidR="001C453C">
        <w:rPr>
          <w:bCs/>
          <w:sz w:val="28"/>
          <w:szCs w:val="28"/>
        </w:rPr>
        <w:t>1</w:t>
      </w:r>
      <w:r w:rsidRPr="002C1832">
        <w:rPr>
          <w:bCs/>
          <w:sz w:val="28"/>
          <w:szCs w:val="28"/>
        </w:rPr>
        <w:t xml:space="preserve"> и 202</w:t>
      </w:r>
      <w:r w:rsidR="001C453C">
        <w:rPr>
          <w:bCs/>
          <w:sz w:val="28"/>
          <w:szCs w:val="28"/>
        </w:rPr>
        <w:t>2</w:t>
      </w:r>
      <w:r w:rsidRPr="002C1832">
        <w:rPr>
          <w:bCs/>
          <w:sz w:val="28"/>
          <w:szCs w:val="28"/>
        </w:rPr>
        <w:t xml:space="preserve"> годов».</w:t>
      </w:r>
    </w:p>
    <w:p w:rsidR="00890CF8" w:rsidRPr="004C77F3" w:rsidRDefault="00890CF8" w:rsidP="00890CF8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2C1832">
        <w:rPr>
          <w:sz w:val="28"/>
          <w:szCs w:val="28"/>
        </w:rPr>
        <w:t>В соответствии со статьей 217 Б</w:t>
      </w:r>
      <w:r>
        <w:rPr>
          <w:sz w:val="28"/>
          <w:szCs w:val="28"/>
        </w:rPr>
        <w:t>юджетного кодекса</w:t>
      </w:r>
      <w:r w:rsidRPr="002C1832">
        <w:rPr>
          <w:sz w:val="28"/>
          <w:szCs w:val="28"/>
        </w:rPr>
        <w:t xml:space="preserve"> РФ исполнение бюджета муниципального района  в 201</w:t>
      </w:r>
      <w:r>
        <w:rPr>
          <w:sz w:val="28"/>
          <w:szCs w:val="28"/>
        </w:rPr>
        <w:t>9</w:t>
      </w:r>
      <w:r w:rsidRPr="002C1832">
        <w:rPr>
          <w:sz w:val="28"/>
          <w:szCs w:val="28"/>
        </w:rPr>
        <w:t xml:space="preserve"> году осуществлялось </w:t>
      </w:r>
      <w:r>
        <w:rPr>
          <w:sz w:val="28"/>
          <w:szCs w:val="28"/>
        </w:rPr>
        <w:t xml:space="preserve">Финансово-бюджетной палатой района </w:t>
      </w:r>
      <w:r w:rsidRPr="002C1832">
        <w:rPr>
          <w:sz w:val="28"/>
          <w:szCs w:val="28"/>
        </w:rPr>
        <w:t xml:space="preserve">на основе сводной бюджетной росписи, утвержденной председателем </w:t>
      </w:r>
      <w:r>
        <w:rPr>
          <w:sz w:val="28"/>
          <w:szCs w:val="28"/>
        </w:rPr>
        <w:t>Финансово-бюджетной палаты</w:t>
      </w:r>
      <w:r w:rsidRPr="002C1832">
        <w:rPr>
          <w:sz w:val="28"/>
          <w:szCs w:val="28"/>
        </w:rPr>
        <w:t xml:space="preserve"> до начала очередного финансового года и планового периода - </w:t>
      </w:r>
      <w:r>
        <w:rPr>
          <w:sz w:val="28"/>
          <w:szCs w:val="28"/>
        </w:rPr>
        <w:t>1</w:t>
      </w:r>
      <w:r w:rsidR="001C453C">
        <w:rPr>
          <w:sz w:val="28"/>
          <w:szCs w:val="28"/>
        </w:rPr>
        <w:t>6</w:t>
      </w:r>
      <w:r w:rsidRPr="002C1832">
        <w:rPr>
          <w:sz w:val="28"/>
          <w:szCs w:val="28"/>
        </w:rPr>
        <w:t>.12.201</w:t>
      </w:r>
      <w:r w:rsidR="001C453C">
        <w:rPr>
          <w:sz w:val="28"/>
          <w:szCs w:val="28"/>
        </w:rPr>
        <w:t>9</w:t>
      </w:r>
      <w:r w:rsidRPr="002C1832">
        <w:rPr>
          <w:sz w:val="28"/>
          <w:szCs w:val="28"/>
        </w:rPr>
        <w:t xml:space="preserve"> года  и на конец текущего финансового года и планового периода – </w:t>
      </w:r>
      <w:r w:rsidR="00873CEC" w:rsidRPr="00873CEC">
        <w:rPr>
          <w:sz w:val="28"/>
          <w:szCs w:val="28"/>
        </w:rPr>
        <w:t>30</w:t>
      </w:r>
      <w:r w:rsidRPr="00873CEC">
        <w:rPr>
          <w:sz w:val="28"/>
          <w:szCs w:val="28"/>
        </w:rPr>
        <w:t>.12.20</w:t>
      </w:r>
      <w:r w:rsidR="001C453C" w:rsidRPr="00873CEC">
        <w:rPr>
          <w:sz w:val="28"/>
          <w:szCs w:val="28"/>
        </w:rPr>
        <w:t>20</w:t>
      </w:r>
      <w:r w:rsidRPr="002C1832">
        <w:rPr>
          <w:sz w:val="28"/>
          <w:szCs w:val="28"/>
        </w:rPr>
        <w:t xml:space="preserve"> года.</w:t>
      </w:r>
      <w:r w:rsidRPr="002C1832">
        <w:rPr>
          <w:rFonts w:ascii="Arial" w:hAnsi="Arial" w:cs="Arial"/>
          <w:color w:val="382E2C"/>
        </w:rPr>
        <w:t xml:space="preserve"> </w:t>
      </w:r>
      <w:r w:rsidRPr="004C77F3">
        <w:rPr>
          <w:sz w:val="28"/>
          <w:szCs w:val="28"/>
        </w:rPr>
        <w:t>Бюджет муниципального района исполнялся через открытые в отделении Федерального казначейства по Республике Татарстан лицевые счёта.</w:t>
      </w:r>
    </w:p>
    <w:p w:rsidR="000E16F3" w:rsidRDefault="00890CF8" w:rsidP="0089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832">
        <w:rPr>
          <w:sz w:val="28"/>
          <w:szCs w:val="28"/>
        </w:rPr>
        <w:t xml:space="preserve">Годовая бюджетная отчетность об исполнении бюджета </w:t>
      </w:r>
      <w:r>
        <w:rPr>
          <w:sz w:val="28"/>
          <w:szCs w:val="28"/>
        </w:rPr>
        <w:t xml:space="preserve">Альметьевского </w:t>
      </w:r>
      <w:r w:rsidRPr="002C1832">
        <w:rPr>
          <w:sz w:val="28"/>
          <w:szCs w:val="28"/>
        </w:rPr>
        <w:t>муниципального района за 20</w:t>
      </w:r>
      <w:r w:rsidR="001C453C">
        <w:rPr>
          <w:sz w:val="28"/>
          <w:szCs w:val="28"/>
        </w:rPr>
        <w:t>20</w:t>
      </w:r>
      <w:r w:rsidRPr="002C1832">
        <w:rPr>
          <w:sz w:val="28"/>
          <w:szCs w:val="28"/>
        </w:rPr>
        <w:t xml:space="preserve"> год представлена в Министерство финансов </w:t>
      </w:r>
      <w:r>
        <w:rPr>
          <w:sz w:val="28"/>
          <w:szCs w:val="28"/>
        </w:rPr>
        <w:t>Республики Татарстан</w:t>
      </w:r>
      <w:r w:rsidRPr="002C1832">
        <w:rPr>
          <w:sz w:val="28"/>
          <w:szCs w:val="28"/>
        </w:rPr>
        <w:t xml:space="preserve">  </w:t>
      </w:r>
      <w:r w:rsidR="000E16F3">
        <w:rPr>
          <w:sz w:val="28"/>
          <w:szCs w:val="28"/>
        </w:rPr>
        <w:t xml:space="preserve">в установленные сроки. </w:t>
      </w:r>
    </w:p>
    <w:p w:rsidR="000E16F3" w:rsidRPr="009A1CC8" w:rsidRDefault="000E16F3" w:rsidP="0089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CF8" w:rsidRPr="00DE424B" w:rsidRDefault="00890CF8" w:rsidP="00FD5456">
      <w:pPr>
        <w:pStyle w:val="ad"/>
        <w:numPr>
          <w:ilvl w:val="0"/>
          <w:numId w:val="4"/>
        </w:numPr>
        <w:spacing w:after="200"/>
        <w:ind w:right="-23"/>
        <w:jc w:val="center"/>
        <w:rPr>
          <w:b/>
          <w:sz w:val="28"/>
          <w:szCs w:val="28"/>
        </w:rPr>
      </w:pPr>
      <w:r w:rsidRPr="00DE424B">
        <w:rPr>
          <w:b/>
          <w:sz w:val="28"/>
          <w:szCs w:val="28"/>
        </w:rPr>
        <w:t>Анализ исполнения основных характеристик бюджета Альметьевского муниципального района в 20</w:t>
      </w:r>
      <w:r w:rsidR="001C453C">
        <w:rPr>
          <w:b/>
          <w:sz w:val="28"/>
          <w:szCs w:val="28"/>
        </w:rPr>
        <w:t>20</w:t>
      </w:r>
      <w:r w:rsidRPr="00DE424B">
        <w:rPr>
          <w:b/>
          <w:sz w:val="28"/>
          <w:szCs w:val="28"/>
        </w:rPr>
        <w:t xml:space="preserve"> году и соответствия отчета об исполнении бюджета Района за отчетный финансовый год бюджетному законодательству</w:t>
      </w:r>
      <w:r>
        <w:rPr>
          <w:b/>
          <w:sz w:val="28"/>
          <w:szCs w:val="28"/>
        </w:rPr>
        <w:t>.</w:t>
      </w:r>
    </w:p>
    <w:p w:rsidR="00890CF8" w:rsidRDefault="00890CF8" w:rsidP="00890CF8">
      <w:pPr>
        <w:ind w:right="-23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471F4">
        <w:rPr>
          <w:sz w:val="28"/>
          <w:szCs w:val="28"/>
        </w:rPr>
        <w:t>Бюджет Альметьевского муниципального района на 20</w:t>
      </w:r>
      <w:r w:rsidR="00B72A89">
        <w:rPr>
          <w:sz w:val="28"/>
          <w:szCs w:val="28"/>
        </w:rPr>
        <w:t>20</w:t>
      </w:r>
      <w:r w:rsidRPr="00B471F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471F4">
        <w:rPr>
          <w:sz w:val="28"/>
          <w:szCs w:val="28"/>
        </w:rPr>
        <w:t xml:space="preserve">утвержден решением Совета Альметьевского муниципального </w:t>
      </w:r>
      <w:r w:rsidRPr="0019235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</w:t>
      </w:r>
      <w:r w:rsidR="00B72A89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B72A89">
        <w:rPr>
          <w:sz w:val="28"/>
          <w:szCs w:val="28"/>
        </w:rPr>
        <w:t>9</w:t>
      </w:r>
      <w:r>
        <w:rPr>
          <w:sz w:val="28"/>
          <w:szCs w:val="28"/>
        </w:rPr>
        <w:t xml:space="preserve">г. № </w:t>
      </w:r>
      <w:r w:rsidR="00B72A89">
        <w:rPr>
          <w:sz w:val="28"/>
          <w:szCs w:val="28"/>
        </w:rPr>
        <w:t>341</w:t>
      </w:r>
      <w:r>
        <w:rPr>
          <w:sz w:val="28"/>
          <w:szCs w:val="28"/>
        </w:rPr>
        <w:t xml:space="preserve"> </w:t>
      </w:r>
      <w:r w:rsidRPr="00B471F4">
        <w:rPr>
          <w:sz w:val="28"/>
          <w:szCs w:val="28"/>
        </w:rPr>
        <w:t xml:space="preserve"> </w:t>
      </w:r>
      <w:r w:rsidRPr="00C77A4C">
        <w:rPr>
          <w:sz w:val="28"/>
          <w:szCs w:val="28"/>
        </w:rPr>
        <w:t xml:space="preserve">по доходам в сумме </w:t>
      </w:r>
      <w:r w:rsidR="00B72A89">
        <w:rPr>
          <w:sz w:val="28"/>
          <w:szCs w:val="28"/>
        </w:rPr>
        <w:t xml:space="preserve">4 644 181,1 </w:t>
      </w:r>
      <w:r w:rsidRPr="00C77A4C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  <w:r w:rsidRPr="00C77A4C">
        <w:rPr>
          <w:sz w:val="28"/>
          <w:szCs w:val="28"/>
        </w:rPr>
        <w:t xml:space="preserve"> из них налоговые доходы составляют </w:t>
      </w:r>
      <w:r w:rsidR="00B72A89">
        <w:rPr>
          <w:sz w:val="28"/>
          <w:szCs w:val="28"/>
        </w:rPr>
        <w:t>1 020 130,8</w:t>
      </w:r>
      <w:r>
        <w:rPr>
          <w:sz w:val="28"/>
          <w:szCs w:val="28"/>
        </w:rPr>
        <w:t xml:space="preserve"> </w:t>
      </w:r>
      <w:r w:rsidRPr="00C77A4C">
        <w:rPr>
          <w:sz w:val="28"/>
          <w:szCs w:val="28"/>
        </w:rPr>
        <w:t xml:space="preserve">тыс. рублей, неналоговые доходы – </w:t>
      </w:r>
      <w:r w:rsidR="00B72A89">
        <w:rPr>
          <w:sz w:val="28"/>
          <w:szCs w:val="28"/>
        </w:rPr>
        <w:t>80 112,0</w:t>
      </w:r>
      <w:r w:rsidRPr="00C77A4C">
        <w:rPr>
          <w:sz w:val="28"/>
          <w:szCs w:val="28"/>
        </w:rPr>
        <w:t xml:space="preserve">  тыс. рублей,  безвозмездные поступления от других бюджетов бюджетной системы РФ –</w:t>
      </w:r>
      <w:r>
        <w:rPr>
          <w:sz w:val="28"/>
          <w:szCs w:val="28"/>
        </w:rPr>
        <w:t xml:space="preserve"> </w:t>
      </w:r>
      <w:r w:rsidR="00B72A89" w:rsidRPr="00B72A89">
        <w:rPr>
          <w:sz w:val="28"/>
          <w:szCs w:val="28"/>
        </w:rPr>
        <w:t>3 543 938,3</w:t>
      </w:r>
      <w:r>
        <w:rPr>
          <w:sz w:val="28"/>
          <w:szCs w:val="28"/>
        </w:rPr>
        <w:t xml:space="preserve"> </w:t>
      </w:r>
      <w:r w:rsidRPr="00C77A4C">
        <w:rPr>
          <w:sz w:val="28"/>
          <w:szCs w:val="28"/>
        </w:rPr>
        <w:t>тыс. рублей, в том числе: из бюджета</w:t>
      </w:r>
      <w:proofErr w:type="gramEnd"/>
      <w:r w:rsidRPr="00C77A4C">
        <w:rPr>
          <w:sz w:val="28"/>
          <w:szCs w:val="28"/>
        </w:rPr>
        <w:t xml:space="preserve"> РТ –  </w:t>
      </w:r>
      <w:r w:rsidR="00B72A89" w:rsidRPr="00B72A89">
        <w:rPr>
          <w:sz w:val="28"/>
          <w:szCs w:val="28"/>
        </w:rPr>
        <w:t>2 166 889,9</w:t>
      </w:r>
      <w:r>
        <w:rPr>
          <w:sz w:val="28"/>
          <w:szCs w:val="28"/>
        </w:rPr>
        <w:t xml:space="preserve"> </w:t>
      </w:r>
      <w:r w:rsidRPr="00C77A4C">
        <w:rPr>
          <w:sz w:val="28"/>
          <w:szCs w:val="28"/>
        </w:rPr>
        <w:t xml:space="preserve">тыс. рублей, из бюджетов поселений – </w:t>
      </w:r>
      <w:r w:rsidR="008D09F2">
        <w:rPr>
          <w:sz w:val="28"/>
          <w:szCs w:val="28"/>
        </w:rPr>
        <w:t xml:space="preserve">1 377 048,4 </w:t>
      </w:r>
      <w:r w:rsidRPr="00C77A4C">
        <w:rPr>
          <w:sz w:val="28"/>
          <w:szCs w:val="28"/>
        </w:rPr>
        <w:t xml:space="preserve">тыс. рублей и по расходам в сумме </w:t>
      </w:r>
      <w:r w:rsidR="008D09F2">
        <w:rPr>
          <w:sz w:val="28"/>
          <w:szCs w:val="28"/>
        </w:rPr>
        <w:t>4 644 181,1</w:t>
      </w:r>
      <w:r w:rsidRPr="00C77A4C">
        <w:rPr>
          <w:sz w:val="28"/>
          <w:szCs w:val="28"/>
        </w:rPr>
        <w:t xml:space="preserve"> тыс. рублей.  </w:t>
      </w:r>
      <w:r>
        <w:rPr>
          <w:sz w:val="28"/>
          <w:szCs w:val="28"/>
        </w:rPr>
        <w:t xml:space="preserve">Дефицит (профицит) бюджета составил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890CF8" w:rsidRPr="00E40112" w:rsidRDefault="00890CF8" w:rsidP="00890CF8">
      <w:pPr>
        <w:autoSpaceDE w:val="0"/>
        <w:autoSpaceDN w:val="0"/>
        <w:adjustRightInd w:val="0"/>
        <w:ind w:right="-23" w:firstLine="720"/>
        <w:jc w:val="both"/>
        <w:rPr>
          <w:sz w:val="28"/>
          <w:szCs w:val="28"/>
        </w:rPr>
      </w:pPr>
      <w:r w:rsidRPr="00E40112">
        <w:rPr>
          <w:sz w:val="28"/>
          <w:szCs w:val="28"/>
        </w:rPr>
        <w:lastRenderedPageBreak/>
        <w:t xml:space="preserve">В ходе исполнения бюджета Альметьевского муниципального района </w:t>
      </w:r>
      <w:r>
        <w:rPr>
          <w:sz w:val="28"/>
          <w:szCs w:val="28"/>
        </w:rPr>
        <w:t>девять</w:t>
      </w:r>
      <w:r w:rsidRPr="00E40112">
        <w:rPr>
          <w:sz w:val="28"/>
          <w:szCs w:val="28"/>
        </w:rPr>
        <w:t xml:space="preserve">  раз вносились изменения в решение о бюджете на 20</w:t>
      </w:r>
      <w:r w:rsidR="008D09F2">
        <w:rPr>
          <w:sz w:val="28"/>
          <w:szCs w:val="28"/>
        </w:rPr>
        <w:t>20</w:t>
      </w:r>
      <w:r w:rsidRPr="00E40112">
        <w:rPr>
          <w:sz w:val="28"/>
          <w:szCs w:val="28"/>
        </w:rPr>
        <w:t> год.</w:t>
      </w:r>
    </w:p>
    <w:p w:rsidR="00890CF8" w:rsidRPr="00CC1856" w:rsidRDefault="00890CF8" w:rsidP="00890CF8">
      <w:pPr>
        <w:pStyle w:val="Default"/>
        <w:ind w:right="-23"/>
        <w:jc w:val="both"/>
        <w:rPr>
          <w:color w:val="auto"/>
          <w:sz w:val="28"/>
          <w:szCs w:val="28"/>
        </w:rPr>
      </w:pPr>
      <w:r w:rsidRPr="00CC1856">
        <w:rPr>
          <w:color w:val="auto"/>
          <w:sz w:val="28"/>
          <w:szCs w:val="28"/>
        </w:rPr>
        <w:t xml:space="preserve">          Внесенные изменения в бюджетные назначения обусловлены в основном: </w:t>
      </w:r>
    </w:p>
    <w:p w:rsidR="00890CF8" w:rsidRPr="00CC1856" w:rsidRDefault="00890CF8" w:rsidP="00890CF8">
      <w:pPr>
        <w:pStyle w:val="Default"/>
        <w:ind w:right="-23" w:firstLine="709"/>
        <w:jc w:val="both"/>
        <w:rPr>
          <w:color w:val="auto"/>
          <w:sz w:val="28"/>
          <w:szCs w:val="28"/>
        </w:rPr>
      </w:pPr>
      <w:r w:rsidRPr="00CC1856">
        <w:rPr>
          <w:color w:val="auto"/>
          <w:sz w:val="28"/>
          <w:szCs w:val="28"/>
        </w:rPr>
        <w:t xml:space="preserve">- необходимостью отражения в доходной и расходной части бюджета полученных средств от бюджетов других уровней, а также собственных доходов в объемах, отличных от показателей, которые были ранее запланированы; </w:t>
      </w:r>
    </w:p>
    <w:p w:rsidR="00890CF8" w:rsidRPr="00CC1856" w:rsidRDefault="00890CF8" w:rsidP="00890CF8">
      <w:pPr>
        <w:ind w:right="-23" w:firstLine="709"/>
        <w:jc w:val="both"/>
        <w:rPr>
          <w:sz w:val="28"/>
          <w:szCs w:val="28"/>
        </w:rPr>
      </w:pPr>
      <w:r w:rsidRPr="00CC1856">
        <w:rPr>
          <w:sz w:val="28"/>
          <w:szCs w:val="28"/>
        </w:rPr>
        <w:t xml:space="preserve">- внутренним перераспределением бюджетных ассигнований в связи с уточнением расходных обязательств бюджета в ходе его исполнения. </w:t>
      </w:r>
    </w:p>
    <w:p w:rsidR="00890CF8" w:rsidRPr="00E40112" w:rsidRDefault="00890CF8" w:rsidP="00890CF8">
      <w:pPr>
        <w:ind w:right="-23" w:firstLine="720"/>
        <w:jc w:val="both"/>
        <w:rPr>
          <w:sz w:val="28"/>
          <w:szCs w:val="28"/>
        </w:rPr>
      </w:pPr>
      <w:r w:rsidRPr="00E40112">
        <w:rPr>
          <w:sz w:val="28"/>
          <w:szCs w:val="28"/>
        </w:rPr>
        <w:t>Анализ изменений решения о бюджете на 20</w:t>
      </w:r>
      <w:r w:rsidR="008D09F2">
        <w:rPr>
          <w:sz w:val="28"/>
          <w:szCs w:val="28"/>
        </w:rPr>
        <w:t>20</w:t>
      </w:r>
      <w:r w:rsidRPr="00E40112">
        <w:rPr>
          <w:sz w:val="28"/>
          <w:szCs w:val="28"/>
        </w:rPr>
        <w:t xml:space="preserve"> год представлен в нижеследующей таблице.</w:t>
      </w:r>
    </w:p>
    <w:p w:rsidR="00890CF8" w:rsidRPr="00477A3B" w:rsidRDefault="00890CF8" w:rsidP="00890CF8">
      <w:pPr>
        <w:ind w:right="402" w:firstLine="1080"/>
        <w:jc w:val="right"/>
        <w:rPr>
          <w:sz w:val="28"/>
          <w:szCs w:val="28"/>
        </w:rPr>
      </w:pPr>
      <w:r w:rsidRPr="00A81038">
        <w:rPr>
          <w:i/>
        </w:rPr>
        <w:t xml:space="preserve"> </w:t>
      </w:r>
      <w:r w:rsidRPr="00477A3B">
        <w:rPr>
          <w:sz w:val="28"/>
          <w:szCs w:val="28"/>
        </w:rPr>
        <w:t>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3686"/>
        <w:gridCol w:w="1758"/>
        <w:gridCol w:w="1798"/>
        <w:gridCol w:w="1969"/>
      </w:tblGrid>
      <w:tr w:rsidR="00890CF8" w:rsidRPr="00A81038" w:rsidTr="00B83FD6">
        <w:trPr>
          <w:trHeight w:val="530"/>
        </w:trPr>
        <w:tc>
          <w:tcPr>
            <w:tcW w:w="962" w:type="dxa"/>
            <w:vAlign w:val="center"/>
          </w:tcPr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№</w:t>
            </w:r>
          </w:p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proofErr w:type="gramStart"/>
            <w:r w:rsidRPr="00A81038">
              <w:rPr>
                <w:b/>
                <w:bCs/>
              </w:rPr>
              <w:t>п</w:t>
            </w:r>
            <w:proofErr w:type="gramEnd"/>
            <w:r w:rsidRPr="00A81038">
              <w:rPr>
                <w:b/>
                <w:bCs/>
              </w:rPr>
              <w:t>/п</w:t>
            </w:r>
          </w:p>
        </w:tc>
        <w:tc>
          <w:tcPr>
            <w:tcW w:w="3686" w:type="dxa"/>
            <w:vAlign w:val="center"/>
          </w:tcPr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Наименование</w:t>
            </w:r>
          </w:p>
        </w:tc>
        <w:tc>
          <w:tcPr>
            <w:tcW w:w="1758" w:type="dxa"/>
            <w:vAlign w:val="center"/>
          </w:tcPr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Доходы</w:t>
            </w:r>
          </w:p>
        </w:tc>
        <w:tc>
          <w:tcPr>
            <w:tcW w:w="1798" w:type="dxa"/>
            <w:vAlign w:val="center"/>
          </w:tcPr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Расходы</w:t>
            </w:r>
          </w:p>
        </w:tc>
        <w:tc>
          <w:tcPr>
            <w:tcW w:w="1969" w:type="dxa"/>
            <w:vAlign w:val="center"/>
          </w:tcPr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Профицит</w:t>
            </w:r>
            <w:proofErr w:type="gramStart"/>
            <w:r>
              <w:rPr>
                <w:b/>
                <w:bCs/>
              </w:rPr>
              <w:t xml:space="preserve"> (+), </w:t>
            </w:r>
            <w:proofErr w:type="gramEnd"/>
            <w:r w:rsidRPr="00A81038">
              <w:rPr>
                <w:b/>
                <w:bCs/>
              </w:rPr>
              <w:t>Дефицит</w:t>
            </w:r>
            <w:r>
              <w:rPr>
                <w:b/>
                <w:bCs/>
              </w:rPr>
              <w:t xml:space="preserve"> (-)</w:t>
            </w:r>
          </w:p>
        </w:tc>
      </w:tr>
      <w:tr w:rsidR="00890CF8" w:rsidRPr="00A81038" w:rsidTr="00B83FD6">
        <w:trPr>
          <w:trHeight w:val="583"/>
        </w:trPr>
        <w:tc>
          <w:tcPr>
            <w:tcW w:w="962" w:type="dxa"/>
            <w:vAlign w:val="center"/>
          </w:tcPr>
          <w:p w:rsidR="00890CF8" w:rsidRPr="00A81038" w:rsidRDefault="00890CF8" w:rsidP="00F20633">
            <w:pPr>
              <w:ind w:right="402"/>
              <w:jc w:val="center"/>
            </w:pPr>
            <w:r w:rsidRPr="00A81038">
              <w:t>1</w:t>
            </w:r>
          </w:p>
        </w:tc>
        <w:tc>
          <w:tcPr>
            <w:tcW w:w="3686" w:type="dxa"/>
            <w:vAlign w:val="center"/>
          </w:tcPr>
          <w:p w:rsidR="00890CF8" w:rsidRPr="00A81038" w:rsidRDefault="00890CF8" w:rsidP="000964BD">
            <w:pPr>
              <w:ind w:right="402"/>
            </w:pPr>
            <w:r w:rsidRPr="00A81038">
              <w:t>Решение о бюджете на 20</w:t>
            </w:r>
            <w:r w:rsidR="000964BD">
              <w:t>20</w:t>
            </w:r>
            <w:r w:rsidRPr="00A81038">
              <w:t xml:space="preserve"> год от</w:t>
            </w:r>
            <w:r>
              <w:t xml:space="preserve"> 1</w:t>
            </w:r>
            <w:r w:rsidR="000964BD">
              <w:t>6</w:t>
            </w:r>
            <w:r>
              <w:t>.12.201</w:t>
            </w:r>
            <w:r w:rsidR="000964BD">
              <w:t>9</w:t>
            </w:r>
            <w:r>
              <w:t xml:space="preserve">  № </w:t>
            </w:r>
            <w:r w:rsidR="000964BD">
              <w:t>341</w:t>
            </w:r>
          </w:p>
        </w:tc>
        <w:tc>
          <w:tcPr>
            <w:tcW w:w="1758" w:type="dxa"/>
            <w:vAlign w:val="center"/>
          </w:tcPr>
          <w:p w:rsidR="00890CF8" w:rsidRPr="00A81038" w:rsidRDefault="000964BD" w:rsidP="00F20633">
            <w:pPr>
              <w:ind w:right="402"/>
              <w:jc w:val="center"/>
            </w:pPr>
            <w:r>
              <w:t>4 644 181,1</w:t>
            </w:r>
          </w:p>
        </w:tc>
        <w:tc>
          <w:tcPr>
            <w:tcW w:w="1798" w:type="dxa"/>
            <w:vAlign w:val="center"/>
          </w:tcPr>
          <w:p w:rsidR="00890CF8" w:rsidRPr="00A81038" w:rsidRDefault="000964BD" w:rsidP="00F20633">
            <w:pPr>
              <w:ind w:right="402"/>
              <w:jc w:val="center"/>
            </w:pPr>
            <w:r>
              <w:t>4 644 181,1</w:t>
            </w:r>
          </w:p>
        </w:tc>
        <w:tc>
          <w:tcPr>
            <w:tcW w:w="1969" w:type="dxa"/>
            <w:vAlign w:val="center"/>
          </w:tcPr>
          <w:p w:rsidR="00890CF8" w:rsidRPr="00A81038" w:rsidRDefault="000964BD" w:rsidP="00F20633">
            <w:pPr>
              <w:ind w:right="402"/>
              <w:jc w:val="center"/>
            </w:pPr>
            <w:r>
              <w:t>0</w:t>
            </w:r>
          </w:p>
        </w:tc>
      </w:tr>
      <w:tr w:rsidR="00890CF8" w:rsidRPr="00A81038" w:rsidTr="00B83FD6">
        <w:trPr>
          <w:trHeight w:val="549"/>
        </w:trPr>
        <w:tc>
          <w:tcPr>
            <w:tcW w:w="962" w:type="dxa"/>
            <w:vAlign w:val="center"/>
          </w:tcPr>
          <w:p w:rsidR="00890CF8" w:rsidRPr="00CB5AEF" w:rsidRDefault="00890CF8" w:rsidP="00F20633">
            <w:pPr>
              <w:ind w:right="402"/>
              <w:jc w:val="center"/>
            </w:pPr>
            <w:r w:rsidRPr="00CB5AEF">
              <w:t>2</w:t>
            </w:r>
          </w:p>
        </w:tc>
        <w:tc>
          <w:tcPr>
            <w:tcW w:w="3686" w:type="dxa"/>
            <w:vAlign w:val="center"/>
          </w:tcPr>
          <w:p w:rsidR="00890CF8" w:rsidRPr="00CB5AEF" w:rsidRDefault="00890CF8" w:rsidP="00B83FD6">
            <w:pPr>
              <w:ind w:right="402"/>
            </w:pPr>
            <w:r w:rsidRPr="00CB5AEF">
              <w:t>Решение о бюджете на 20</w:t>
            </w:r>
            <w:r w:rsidR="000964BD">
              <w:t>20</w:t>
            </w:r>
            <w:r w:rsidRPr="00CB5AEF">
              <w:t xml:space="preserve"> год в редакции от </w:t>
            </w:r>
            <w:r w:rsidR="00B83FD6">
              <w:t>12</w:t>
            </w:r>
            <w:r>
              <w:t>.03.20</w:t>
            </w:r>
            <w:r w:rsidR="00B83FD6">
              <w:t>20</w:t>
            </w:r>
            <w:r>
              <w:t xml:space="preserve"> №</w:t>
            </w:r>
            <w:r w:rsidR="00B83FD6">
              <w:t xml:space="preserve"> 358</w:t>
            </w:r>
          </w:p>
        </w:tc>
        <w:tc>
          <w:tcPr>
            <w:tcW w:w="1758" w:type="dxa"/>
            <w:vAlign w:val="center"/>
          </w:tcPr>
          <w:p w:rsidR="00890CF8" w:rsidRPr="00CB5AEF" w:rsidRDefault="00B83FD6" w:rsidP="00F20633">
            <w:pPr>
              <w:ind w:right="402"/>
              <w:jc w:val="center"/>
            </w:pPr>
            <w:r>
              <w:t>4 667 071,7</w:t>
            </w:r>
          </w:p>
        </w:tc>
        <w:tc>
          <w:tcPr>
            <w:tcW w:w="1798" w:type="dxa"/>
            <w:vAlign w:val="center"/>
          </w:tcPr>
          <w:p w:rsidR="00890CF8" w:rsidRPr="00CB5AEF" w:rsidRDefault="00B83FD6" w:rsidP="00F20633">
            <w:pPr>
              <w:ind w:right="402"/>
              <w:jc w:val="center"/>
            </w:pPr>
            <w:r>
              <w:t>4 761 885,8</w:t>
            </w:r>
          </w:p>
        </w:tc>
        <w:tc>
          <w:tcPr>
            <w:tcW w:w="1969" w:type="dxa"/>
            <w:vAlign w:val="center"/>
          </w:tcPr>
          <w:p w:rsidR="00890CF8" w:rsidRPr="00CB5AEF" w:rsidRDefault="00B83FD6" w:rsidP="00F20633">
            <w:pPr>
              <w:ind w:right="402"/>
              <w:jc w:val="center"/>
            </w:pPr>
            <w:r>
              <w:t>- 94 814,1</w:t>
            </w:r>
          </w:p>
        </w:tc>
      </w:tr>
      <w:tr w:rsidR="00890CF8" w:rsidRPr="00CB5AEF" w:rsidTr="00B83FD6">
        <w:trPr>
          <w:trHeight w:val="543"/>
        </w:trPr>
        <w:tc>
          <w:tcPr>
            <w:tcW w:w="962" w:type="dxa"/>
            <w:vAlign w:val="center"/>
          </w:tcPr>
          <w:p w:rsidR="00890CF8" w:rsidRPr="003C5CA6" w:rsidRDefault="00890CF8" w:rsidP="00F20633">
            <w:pPr>
              <w:ind w:right="402"/>
              <w:jc w:val="center"/>
            </w:pPr>
            <w:r w:rsidRPr="003C5CA6">
              <w:t>3</w:t>
            </w:r>
          </w:p>
        </w:tc>
        <w:tc>
          <w:tcPr>
            <w:tcW w:w="3686" w:type="dxa"/>
            <w:vAlign w:val="center"/>
          </w:tcPr>
          <w:p w:rsidR="00890CF8" w:rsidRPr="00CB5AEF" w:rsidRDefault="00890CF8" w:rsidP="00B83FD6">
            <w:pPr>
              <w:ind w:right="402"/>
            </w:pPr>
            <w:r w:rsidRPr="00CB5AEF">
              <w:t>Решение о бюджете на 20</w:t>
            </w:r>
            <w:r w:rsidR="00B83FD6">
              <w:t>20</w:t>
            </w:r>
            <w:r w:rsidRPr="00CB5AEF">
              <w:t xml:space="preserve"> год в редакции от </w:t>
            </w:r>
            <w:r w:rsidR="00B83FD6">
              <w:t>13.05</w:t>
            </w:r>
            <w:r>
              <w:t>.20</w:t>
            </w:r>
            <w:r w:rsidR="00B83FD6">
              <w:t>20</w:t>
            </w:r>
            <w:r>
              <w:t xml:space="preserve"> № </w:t>
            </w:r>
            <w:r w:rsidR="00B83FD6">
              <w:t>372</w:t>
            </w:r>
          </w:p>
        </w:tc>
        <w:tc>
          <w:tcPr>
            <w:tcW w:w="1758" w:type="dxa"/>
            <w:vAlign w:val="center"/>
          </w:tcPr>
          <w:p w:rsidR="00890CF8" w:rsidRPr="00CB5AEF" w:rsidRDefault="00B83FD6" w:rsidP="00F20633">
            <w:pPr>
              <w:ind w:right="402"/>
              <w:jc w:val="center"/>
            </w:pPr>
            <w:r>
              <w:t>4 673 923,5</w:t>
            </w:r>
          </w:p>
        </w:tc>
        <w:tc>
          <w:tcPr>
            <w:tcW w:w="1798" w:type="dxa"/>
            <w:vAlign w:val="center"/>
          </w:tcPr>
          <w:p w:rsidR="00890CF8" w:rsidRPr="00CB5AEF" w:rsidRDefault="00B83FD6" w:rsidP="00F20633">
            <w:pPr>
              <w:ind w:right="402"/>
              <w:jc w:val="center"/>
            </w:pPr>
            <w:r>
              <w:t>4 779 937,6</w:t>
            </w:r>
          </w:p>
        </w:tc>
        <w:tc>
          <w:tcPr>
            <w:tcW w:w="1969" w:type="dxa"/>
            <w:vAlign w:val="center"/>
          </w:tcPr>
          <w:p w:rsidR="00890CF8" w:rsidRPr="00CB5AEF" w:rsidRDefault="00B83FD6" w:rsidP="00F20633">
            <w:pPr>
              <w:ind w:right="402"/>
              <w:jc w:val="center"/>
            </w:pPr>
            <w:r>
              <w:t>- 106 014,1</w:t>
            </w:r>
          </w:p>
        </w:tc>
      </w:tr>
      <w:tr w:rsidR="00890CF8" w:rsidRPr="00716D1D" w:rsidTr="00B83FD6">
        <w:trPr>
          <w:trHeight w:val="565"/>
        </w:trPr>
        <w:tc>
          <w:tcPr>
            <w:tcW w:w="962" w:type="dxa"/>
            <w:vAlign w:val="center"/>
          </w:tcPr>
          <w:p w:rsidR="00890CF8" w:rsidRPr="00716D1D" w:rsidRDefault="00890CF8" w:rsidP="00F20633">
            <w:pPr>
              <w:ind w:right="402"/>
              <w:jc w:val="center"/>
            </w:pPr>
            <w:r w:rsidRPr="00716D1D">
              <w:t>4</w:t>
            </w:r>
          </w:p>
        </w:tc>
        <w:tc>
          <w:tcPr>
            <w:tcW w:w="3686" w:type="dxa"/>
            <w:vAlign w:val="center"/>
          </w:tcPr>
          <w:p w:rsidR="00890CF8" w:rsidRPr="00716D1D" w:rsidRDefault="00890CF8" w:rsidP="00B83FD6">
            <w:pPr>
              <w:ind w:right="402"/>
            </w:pPr>
            <w:r w:rsidRPr="00716D1D">
              <w:t>Решение о бюджете на 20</w:t>
            </w:r>
            <w:r w:rsidR="00B83FD6">
              <w:t>20</w:t>
            </w:r>
            <w:r w:rsidRPr="00716D1D">
              <w:t xml:space="preserve"> год в редакции </w:t>
            </w:r>
            <w:r w:rsidRPr="00CB5AEF">
              <w:t xml:space="preserve">от </w:t>
            </w:r>
            <w:r>
              <w:t>2</w:t>
            </w:r>
            <w:r w:rsidR="00B83FD6">
              <w:t>8.08.2020</w:t>
            </w:r>
            <w:r>
              <w:t xml:space="preserve"> № 3</w:t>
            </w:r>
            <w:r w:rsidR="00B83FD6">
              <w:t>86</w:t>
            </w:r>
          </w:p>
        </w:tc>
        <w:tc>
          <w:tcPr>
            <w:tcW w:w="1758" w:type="dxa"/>
            <w:vAlign w:val="center"/>
          </w:tcPr>
          <w:p w:rsidR="00890CF8" w:rsidRPr="00716D1D" w:rsidRDefault="00B83FD6" w:rsidP="00F20633">
            <w:pPr>
              <w:ind w:right="402"/>
              <w:jc w:val="center"/>
            </w:pPr>
            <w:r>
              <w:t>4 844 586,6</w:t>
            </w:r>
          </w:p>
        </w:tc>
        <w:tc>
          <w:tcPr>
            <w:tcW w:w="1798" w:type="dxa"/>
            <w:vAlign w:val="center"/>
          </w:tcPr>
          <w:p w:rsidR="00890CF8" w:rsidRPr="00716D1D" w:rsidRDefault="00B83FD6" w:rsidP="00F20633">
            <w:pPr>
              <w:ind w:right="402"/>
              <w:jc w:val="center"/>
            </w:pPr>
            <w:r>
              <w:t>4 973 600,8</w:t>
            </w:r>
          </w:p>
        </w:tc>
        <w:tc>
          <w:tcPr>
            <w:tcW w:w="1969" w:type="dxa"/>
            <w:vAlign w:val="center"/>
          </w:tcPr>
          <w:p w:rsidR="00890CF8" w:rsidRPr="00716D1D" w:rsidRDefault="00B83FD6" w:rsidP="00F20633">
            <w:pPr>
              <w:ind w:right="402"/>
              <w:jc w:val="center"/>
            </w:pPr>
            <w:r>
              <w:t>- 129 014,1</w:t>
            </w:r>
          </w:p>
        </w:tc>
      </w:tr>
      <w:tr w:rsidR="00890CF8" w:rsidRPr="00716D1D" w:rsidTr="00B83FD6">
        <w:trPr>
          <w:trHeight w:val="565"/>
        </w:trPr>
        <w:tc>
          <w:tcPr>
            <w:tcW w:w="962" w:type="dxa"/>
            <w:vAlign w:val="center"/>
          </w:tcPr>
          <w:p w:rsidR="00890CF8" w:rsidRPr="00BB2C71" w:rsidRDefault="00890CF8" w:rsidP="00F20633">
            <w:pPr>
              <w:ind w:right="402"/>
              <w:jc w:val="center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890CF8" w:rsidRPr="00716D1D" w:rsidRDefault="00890CF8" w:rsidP="00B83FD6">
            <w:pPr>
              <w:ind w:right="402"/>
            </w:pPr>
            <w:r w:rsidRPr="00716D1D">
              <w:t>Решение о бюджете на 20</w:t>
            </w:r>
            <w:r w:rsidR="00B83FD6">
              <w:t>20</w:t>
            </w:r>
            <w:r w:rsidRPr="00716D1D">
              <w:t xml:space="preserve"> год в редакции </w:t>
            </w:r>
            <w:r w:rsidRPr="00CB5AEF">
              <w:t xml:space="preserve">от </w:t>
            </w:r>
            <w:r w:rsidR="00B83FD6">
              <w:t>30.10</w:t>
            </w:r>
            <w:r>
              <w:t>.20</w:t>
            </w:r>
            <w:r w:rsidR="00B83FD6">
              <w:t>20</w:t>
            </w:r>
            <w:r>
              <w:t xml:space="preserve"> № </w:t>
            </w:r>
            <w:r w:rsidR="00B83FD6">
              <w:t>7</w:t>
            </w:r>
          </w:p>
        </w:tc>
        <w:tc>
          <w:tcPr>
            <w:tcW w:w="1758" w:type="dxa"/>
            <w:vAlign w:val="center"/>
          </w:tcPr>
          <w:p w:rsidR="00890CF8" w:rsidRDefault="00B83FD6" w:rsidP="00F20633">
            <w:pPr>
              <w:ind w:right="402"/>
              <w:jc w:val="center"/>
            </w:pPr>
            <w:r>
              <w:t>5 034 639,8</w:t>
            </w:r>
          </w:p>
        </w:tc>
        <w:tc>
          <w:tcPr>
            <w:tcW w:w="1798" w:type="dxa"/>
            <w:vAlign w:val="center"/>
          </w:tcPr>
          <w:p w:rsidR="00890CF8" w:rsidRDefault="00B83FD6" w:rsidP="00F20633">
            <w:pPr>
              <w:ind w:right="402"/>
              <w:jc w:val="center"/>
            </w:pPr>
            <w:r>
              <w:t>5 163 653,8</w:t>
            </w:r>
          </w:p>
        </w:tc>
        <w:tc>
          <w:tcPr>
            <w:tcW w:w="1969" w:type="dxa"/>
            <w:vAlign w:val="center"/>
          </w:tcPr>
          <w:p w:rsidR="00890CF8" w:rsidRDefault="00B83FD6" w:rsidP="00F20633">
            <w:pPr>
              <w:ind w:right="402"/>
              <w:jc w:val="center"/>
            </w:pPr>
            <w:r>
              <w:t>- 129 014,0</w:t>
            </w:r>
          </w:p>
        </w:tc>
      </w:tr>
      <w:tr w:rsidR="00890CF8" w:rsidRPr="00716D1D" w:rsidTr="00B83FD6">
        <w:trPr>
          <w:trHeight w:val="565"/>
        </w:trPr>
        <w:tc>
          <w:tcPr>
            <w:tcW w:w="962" w:type="dxa"/>
            <w:vAlign w:val="center"/>
          </w:tcPr>
          <w:p w:rsidR="00890CF8" w:rsidRPr="00BB2C71" w:rsidRDefault="00890CF8" w:rsidP="00F20633">
            <w:pPr>
              <w:ind w:right="402"/>
              <w:jc w:val="center"/>
            </w:pPr>
            <w:r>
              <w:t>6</w:t>
            </w:r>
          </w:p>
        </w:tc>
        <w:tc>
          <w:tcPr>
            <w:tcW w:w="3686" w:type="dxa"/>
            <w:vAlign w:val="center"/>
          </w:tcPr>
          <w:p w:rsidR="00890CF8" w:rsidRPr="00716D1D" w:rsidRDefault="00890CF8" w:rsidP="00B83FD6">
            <w:pPr>
              <w:ind w:right="402"/>
            </w:pPr>
            <w:r w:rsidRPr="00716D1D">
              <w:t>Решение о бюджете на 20</w:t>
            </w:r>
            <w:r w:rsidR="00B83FD6">
              <w:t>20</w:t>
            </w:r>
            <w:r w:rsidRPr="00716D1D">
              <w:t xml:space="preserve"> год в редакции </w:t>
            </w:r>
            <w:r w:rsidRPr="00CB5AEF">
              <w:t xml:space="preserve">от </w:t>
            </w:r>
            <w:r w:rsidR="00B83FD6">
              <w:t>30.12.2020</w:t>
            </w:r>
            <w:r>
              <w:t xml:space="preserve"> №</w:t>
            </w:r>
            <w:r w:rsidR="00B83FD6">
              <w:t>22</w:t>
            </w:r>
          </w:p>
        </w:tc>
        <w:tc>
          <w:tcPr>
            <w:tcW w:w="1758" w:type="dxa"/>
            <w:vAlign w:val="center"/>
          </w:tcPr>
          <w:p w:rsidR="00890CF8" w:rsidRPr="00716D1D" w:rsidRDefault="00B83FD6" w:rsidP="00F20633">
            <w:pPr>
              <w:ind w:right="402"/>
              <w:jc w:val="center"/>
            </w:pPr>
            <w:r>
              <w:t>5 182 176,9</w:t>
            </w:r>
          </w:p>
        </w:tc>
        <w:tc>
          <w:tcPr>
            <w:tcW w:w="1798" w:type="dxa"/>
            <w:vAlign w:val="center"/>
          </w:tcPr>
          <w:p w:rsidR="00890CF8" w:rsidRPr="00716D1D" w:rsidRDefault="00B83FD6" w:rsidP="00F20633">
            <w:pPr>
              <w:ind w:right="402"/>
              <w:jc w:val="center"/>
            </w:pPr>
            <w:r>
              <w:t>5 382 274,3</w:t>
            </w:r>
          </w:p>
        </w:tc>
        <w:tc>
          <w:tcPr>
            <w:tcW w:w="1969" w:type="dxa"/>
            <w:vAlign w:val="center"/>
          </w:tcPr>
          <w:p w:rsidR="00890CF8" w:rsidRPr="00716D1D" w:rsidRDefault="00B83FD6" w:rsidP="00F20633">
            <w:pPr>
              <w:ind w:right="402"/>
              <w:jc w:val="center"/>
            </w:pPr>
            <w:r>
              <w:t>- 200 097,3</w:t>
            </w:r>
          </w:p>
        </w:tc>
      </w:tr>
    </w:tbl>
    <w:p w:rsidR="00890CF8" w:rsidRPr="00282A1E" w:rsidRDefault="00890CF8" w:rsidP="00890CF8">
      <w:pPr>
        <w:pStyle w:val="21"/>
        <w:spacing w:after="0" w:line="240" w:lineRule="auto"/>
        <w:ind w:left="0" w:right="402" w:firstLine="720"/>
        <w:jc w:val="both"/>
        <w:rPr>
          <w:sz w:val="28"/>
          <w:szCs w:val="28"/>
        </w:rPr>
      </w:pP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>По результатам внешней проверки годовой бюджетной отчетности главных администраторов бюджетных средств за 20</w:t>
      </w:r>
      <w:r w:rsidR="00794372">
        <w:rPr>
          <w:sz w:val="28"/>
          <w:szCs w:val="28"/>
        </w:rPr>
        <w:t>20</w:t>
      </w:r>
      <w:r w:rsidRPr="00DB0241">
        <w:rPr>
          <w:sz w:val="28"/>
          <w:szCs w:val="28"/>
        </w:rPr>
        <w:t xml:space="preserve"> год установлено: </w:t>
      </w: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● доходы районного бюджета составили </w:t>
      </w:r>
      <w:r w:rsidR="00B83FD6">
        <w:rPr>
          <w:sz w:val="28"/>
          <w:szCs w:val="28"/>
        </w:rPr>
        <w:t>5 018 291,8</w:t>
      </w:r>
      <w:r w:rsidRPr="00DB0241">
        <w:rPr>
          <w:sz w:val="28"/>
          <w:szCs w:val="28"/>
        </w:rPr>
        <w:t>тыс. рублей, в том числе:</w:t>
      </w: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 - налоговые доходы – </w:t>
      </w:r>
      <w:r>
        <w:rPr>
          <w:sz w:val="28"/>
          <w:szCs w:val="28"/>
        </w:rPr>
        <w:t xml:space="preserve"> </w:t>
      </w:r>
      <w:r w:rsidRPr="00DB0241">
        <w:rPr>
          <w:sz w:val="28"/>
          <w:szCs w:val="28"/>
        </w:rPr>
        <w:t xml:space="preserve"> </w:t>
      </w:r>
      <w:r w:rsidR="00B83FD6">
        <w:rPr>
          <w:sz w:val="28"/>
          <w:szCs w:val="28"/>
        </w:rPr>
        <w:t>901 810,0</w:t>
      </w:r>
      <w:r w:rsidRPr="00DB024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DB0241">
        <w:rPr>
          <w:sz w:val="28"/>
          <w:szCs w:val="28"/>
        </w:rPr>
        <w:t>;</w:t>
      </w: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- неналоговые доходы –   </w:t>
      </w:r>
      <w:r w:rsidR="00B83FD6">
        <w:rPr>
          <w:sz w:val="28"/>
          <w:szCs w:val="28"/>
        </w:rPr>
        <w:t>123 284,2</w:t>
      </w:r>
      <w:r w:rsidRPr="00DB024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DB0241">
        <w:rPr>
          <w:sz w:val="28"/>
          <w:szCs w:val="28"/>
        </w:rPr>
        <w:t>;</w:t>
      </w: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- безвозмездные поступления </w:t>
      </w:r>
      <w:r>
        <w:rPr>
          <w:sz w:val="28"/>
          <w:szCs w:val="28"/>
        </w:rPr>
        <w:t xml:space="preserve">– </w:t>
      </w:r>
      <w:r w:rsidR="00B83FD6">
        <w:rPr>
          <w:sz w:val="28"/>
          <w:szCs w:val="28"/>
        </w:rPr>
        <w:t>3 993 197,5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>● расходы бюджета составили</w:t>
      </w:r>
      <w:r>
        <w:rPr>
          <w:sz w:val="28"/>
          <w:szCs w:val="28"/>
        </w:rPr>
        <w:t xml:space="preserve"> </w:t>
      </w:r>
      <w:r w:rsidRPr="00DB024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B0241">
        <w:rPr>
          <w:sz w:val="28"/>
          <w:szCs w:val="28"/>
        </w:rPr>
        <w:t xml:space="preserve">  </w:t>
      </w:r>
      <w:r w:rsidR="00D71648">
        <w:rPr>
          <w:sz w:val="28"/>
          <w:szCs w:val="28"/>
        </w:rPr>
        <w:t>5 133 906,8</w:t>
      </w:r>
      <w:r w:rsidRPr="00DB024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DB0241">
        <w:rPr>
          <w:sz w:val="28"/>
          <w:szCs w:val="28"/>
        </w:rPr>
        <w:t>;</w:t>
      </w:r>
    </w:p>
    <w:p w:rsidR="00890CF8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● </w:t>
      </w:r>
      <w:r>
        <w:rPr>
          <w:sz w:val="28"/>
          <w:szCs w:val="28"/>
        </w:rPr>
        <w:t>дефицит</w:t>
      </w:r>
      <w:r w:rsidRPr="00DB0241">
        <w:rPr>
          <w:sz w:val="28"/>
          <w:szCs w:val="28"/>
        </w:rPr>
        <w:t xml:space="preserve"> бюджета составил  </w:t>
      </w:r>
      <w:r>
        <w:rPr>
          <w:sz w:val="28"/>
          <w:szCs w:val="28"/>
        </w:rPr>
        <w:t>-</w:t>
      </w:r>
      <w:r w:rsidRPr="00DB0241">
        <w:rPr>
          <w:sz w:val="28"/>
          <w:szCs w:val="28"/>
        </w:rPr>
        <w:t xml:space="preserve">  </w:t>
      </w:r>
      <w:r w:rsidR="00D71648">
        <w:rPr>
          <w:sz w:val="28"/>
          <w:szCs w:val="28"/>
        </w:rPr>
        <w:t>115 615,0</w:t>
      </w:r>
      <w:r w:rsidRPr="00DB0241">
        <w:rPr>
          <w:sz w:val="28"/>
          <w:szCs w:val="28"/>
        </w:rPr>
        <w:t xml:space="preserve"> тыс. руб. </w:t>
      </w:r>
    </w:p>
    <w:p w:rsidR="00890CF8" w:rsidRDefault="00890CF8" w:rsidP="00890CF8">
      <w:pPr>
        <w:ind w:right="-23" w:firstLine="539"/>
        <w:jc w:val="both"/>
        <w:rPr>
          <w:sz w:val="28"/>
          <w:szCs w:val="28"/>
        </w:rPr>
      </w:pPr>
      <w:r w:rsidRPr="00C773AE">
        <w:rPr>
          <w:sz w:val="28"/>
          <w:szCs w:val="28"/>
        </w:rPr>
        <w:t>В целях оценки исполнения бюджета района в 20</w:t>
      </w:r>
      <w:r w:rsidR="00794372">
        <w:rPr>
          <w:sz w:val="28"/>
          <w:szCs w:val="28"/>
        </w:rPr>
        <w:t>20</w:t>
      </w:r>
      <w:r w:rsidRPr="00C773AE">
        <w:rPr>
          <w:sz w:val="28"/>
          <w:szCs w:val="28"/>
        </w:rPr>
        <w:t xml:space="preserve"> году проведен анализ его поквартального исполнения. Результаты представлены в следующей таблице:</w:t>
      </w:r>
    </w:p>
    <w:p w:rsidR="000E16F3" w:rsidRDefault="000E16F3" w:rsidP="00890CF8">
      <w:pPr>
        <w:ind w:right="-23" w:firstLine="539"/>
        <w:jc w:val="both"/>
        <w:rPr>
          <w:sz w:val="28"/>
          <w:szCs w:val="28"/>
        </w:rPr>
      </w:pPr>
    </w:p>
    <w:p w:rsidR="00890CF8" w:rsidRPr="00C773AE" w:rsidRDefault="00890CF8" w:rsidP="00890CF8">
      <w:pPr>
        <w:ind w:right="402" w:firstLine="539"/>
        <w:jc w:val="both"/>
        <w:rPr>
          <w:sz w:val="23"/>
          <w:szCs w:val="23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840"/>
        <w:gridCol w:w="2276"/>
        <w:gridCol w:w="1671"/>
        <w:gridCol w:w="2341"/>
        <w:gridCol w:w="1618"/>
      </w:tblGrid>
      <w:tr w:rsidR="00890CF8" w:rsidRPr="00C773AE" w:rsidTr="000E16F3">
        <w:tc>
          <w:tcPr>
            <w:tcW w:w="1840" w:type="dxa"/>
            <w:vMerge w:val="restart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gridSpan w:val="2"/>
          </w:tcPr>
          <w:p w:rsidR="00890CF8" w:rsidRPr="009A1CC8" w:rsidRDefault="00890CF8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959" w:type="dxa"/>
            <w:gridSpan w:val="2"/>
          </w:tcPr>
          <w:p w:rsidR="00890CF8" w:rsidRPr="009A1CC8" w:rsidRDefault="00890CF8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890CF8" w:rsidRPr="00C773AE" w:rsidTr="000E16F3">
        <w:tc>
          <w:tcPr>
            <w:tcW w:w="1840" w:type="dxa"/>
            <w:vMerge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890CF8" w:rsidRPr="009A1CC8" w:rsidRDefault="00890CF8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890CF8" w:rsidRPr="009A1CC8" w:rsidRDefault="00890CF8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, в %</w:t>
            </w:r>
          </w:p>
        </w:tc>
        <w:tc>
          <w:tcPr>
            <w:tcW w:w="2341" w:type="dxa"/>
          </w:tcPr>
          <w:p w:rsidR="00890CF8" w:rsidRPr="009A1CC8" w:rsidRDefault="00890CF8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890CF8" w:rsidRPr="009A1CC8" w:rsidRDefault="00890CF8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, в %</w:t>
            </w:r>
          </w:p>
        </w:tc>
      </w:tr>
      <w:tr w:rsidR="00890CF8" w:rsidRPr="00C773AE" w:rsidTr="000E16F3">
        <w:tc>
          <w:tcPr>
            <w:tcW w:w="1840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276" w:type="dxa"/>
          </w:tcPr>
          <w:p w:rsidR="00890CF8" w:rsidRPr="00051953" w:rsidRDefault="00D71648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53">
              <w:rPr>
                <w:rFonts w:ascii="Times New Roman" w:hAnsi="Times New Roman" w:cs="Times New Roman"/>
                <w:sz w:val="28"/>
                <w:szCs w:val="28"/>
              </w:rPr>
              <w:t>1 031 441,4</w:t>
            </w:r>
          </w:p>
        </w:tc>
        <w:tc>
          <w:tcPr>
            <w:tcW w:w="1671" w:type="dxa"/>
          </w:tcPr>
          <w:p w:rsidR="00890CF8" w:rsidRPr="00051953" w:rsidRDefault="0005195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53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2341" w:type="dxa"/>
          </w:tcPr>
          <w:p w:rsidR="00890CF8" w:rsidRPr="00051953" w:rsidRDefault="0060237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53">
              <w:rPr>
                <w:rFonts w:ascii="Times New Roman" w:hAnsi="Times New Roman" w:cs="Times New Roman"/>
                <w:bCs/>
                <w:sz w:val="28"/>
                <w:szCs w:val="28"/>
              </w:rPr>
              <w:t>1 058 728,9</w:t>
            </w:r>
          </w:p>
        </w:tc>
        <w:tc>
          <w:tcPr>
            <w:tcW w:w="1618" w:type="dxa"/>
          </w:tcPr>
          <w:p w:rsidR="00890CF8" w:rsidRPr="00051953" w:rsidRDefault="0005195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890CF8" w:rsidRPr="00C773AE" w:rsidTr="000E16F3">
        <w:tc>
          <w:tcPr>
            <w:tcW w:w="1840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76" w:type="dxa"/>
          </w:tcPr>
          <w:p w:rsidR="00890CF8" w:rsidRPr="00051953" w:rsidRDefault="0060237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53">
              <w:rPr>
                <w:rFonts w:ascii="Times New Roman" w:hAnsi="Times New Roman" w:cs="Times New Roman"/>
                <w:sz w:val="28"/>
                <w:szCs w:val="28"/>
              </w:rPr>
              <w:t>1 238 043,1</w:t>
            </w:r>
          </w:p>
        </w:tc>
        <w:tc>
          <w:tcPr>
            <w:tcW w:w="1671" w:type="dxa"/>
          </w:tcPr>
          <w:p w:rsidR="00890CF8" w:rsidRPr="00051953" w:rsidRDefault="0005195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53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2341" w:type="dxa"/>
          </w:tcPr>
          <w:p w:rsidR="00890CF8" w:rsidRPr="00051953" w:rsidRDefault="0060237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53">
              <w:rPr>
                <w:rFonts w:ascii="Times New Roman" w:hAnsi="Times New Roman" w:cs="Times New Roman"/>
                <w:sz w:val="28"/>
                <w:szCs w:val="28"/>
              </w:rPr>
              <w:t>1 259 317,4</w:t>
            </w:r>
          </w:p>
        </w:tc>
        <w:tc>
          <w:tcPr>
            <w:tcW w:w="1618" w:type="dxa"/>
          </w:tcPr>
          <w:p w:rsidR="00890CF8" w:rsidRPr="00051953" w:rsidRDefault="0005195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890CF8" w:rsidRPr="00C773AE" w:rsidTr="000E16F3">
        <w:tc>
          <w:tcPr>
            <w:tcW w:w="1840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276" w:type="dxa"/>
          </w:tcPr>
          <w:p w:rsidR="00890CF8" w:rsidRPr="00051953" w:rsidRDefault="0060237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53">
              <w:rPr>
                <w:rFonts w:ascii="Times New Roman" w:hAnsi="Times New Roman" w:cs="Times New Roman"/>
                <w:sz w:val="28"/>
                <w:szCs w:val="28"/>
              </w:rPr>
              <w:t>1 077 073,8</w:t>
            </w:r>
          </w:p>
        </w:tc>
        <w:tc>
          <w:tcPr>
            <w:tcW w:w="1671" w:type="dxa"/>
          </w:tcPr>
          <w:p w:rsidR="00890CF8" w:rsidRPr="00051953" w:rsidRDefault="0005195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53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2341" w:type="dxa"/>
          </w:tcPr>
          <w:p w:rsidR="00890CF8" w:rsidRPr="00051953" w:rsidRDefault="0005195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53">
              <w:rPr>
                <w:rFonts w:ascii="Times New Roman" w:hAnsi="Times New Roman" w:cs="Times New Roman"/>
                <w:sz w:val="28"/>
                <w:szCs w:val="28"/>
              </w:rPr>
              <w:t>1 137 046,4</w:t>
            </w:r>
          </w:p>
        </w:tc>
        <w:tc>
          <w:tcPr>
            <w:tcW w:w="1618" w:type="dxa"/>
          </w:tcPr>
          <w:p w:rsidR="00890CF8" w:rsidRPr="00051953" w:rsidRDefault="0005195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890CF8" w:rsidRPr="00C773AE" w:rsidTr="000E16F3">
        <w:tc>
          <w:tcPr>
            <w:tcW w:w="1840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76" w:type="dxa"/>
          </w:tcPr>
          <w:p w:rsidR="00890CF8" w:rsidRPr="00051953" w:rsidRDefault="0060237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53">
              <w:rPr>
                <w:rFonts w:ascii="Times New Roman" w:hAnsi="Times New Roman" w:cs="Times New Roman"/>
                <w:sz w:val="28"/>
                <w:szCs w:val="28"/>
              </w:rPr>
              <w:t>1 671 733,5</w:t>
            </w:r>
          </w:p>
        </w:tc>
        <w:tc>
          <w:tcPr>
            <w:tcW w:w="1671" w:type="dxa"/>
          </w:tcPr>
          <w:p w:rsidR="00890CF8" w:rsidRPr="00051953" w:rsidRDefault="0005195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53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341" w:type="dxa"/>
          </w:tcPr>
          <w:p w:rsidR="00890CF8" w:rsidRPr="00051953" w:rsidRDefault="0060237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53">
              <w:rPr>
                <w:rFonts w:ascii="Times New Roman" w:hAnsi="Times New Roman" w:cs="Times New Roman"/>
                <w:sz w:val="28"/>
                <w:szCs w:val="28"/>
              </w:rPr>
              <w:t>1 678 814,1</w:t>
            </w:r>
          </w:p>
        </w:tc>
        <w:tc>
          <w:tcPr>
            <w:tcW w:w="1618" w:type="dxa"/>
          </w:tcPr>
          <w:p w:rsidR="00890CF8" w:rsidRPr="00051953" w:rsidRDefault="0005195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</w:tr>
      <w:tr w:rsidR="00602373" w:rsidRPr="00C773AE" w:rsidTr="000E16F3">
        <w:tc>
          <w:tcPr>
            <w:tcW w:w="1840" w:type="dxa"/>
          </w:tcPr>
          <w:p w:rsidR="00602373" w:rsidRPr="009A1CC8" w:rsidRDefault="00602373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76" w:type="dxa"/>
          </w:tcPr>
          <w:p w:rsidR="00602373" w:rsidRPr="00051953" w:rsidRDefault="0060237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53">
              <w:rPr>
                <w:rFonts w:ascii="Times New Roman" w:hAnsi="Times New Roman" w:cs="Times New Roman"/>
                <w:sz w:val="28"/>
                <w:szCs w:val="28"/>
              </w:rPr>
              <w:t>5 018 291,8</w:t>
            </w:r>
          </w:p>
        </w:tc>
        <w:tc>
          <w:tcPr>
            <w:tcW w:w="1671" w:type="dxa"/>
          </w:tcPr>
          <w:p w:rsidR="00602373" w:rsidRPr="00051953" w:rsidRDefault="0005195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41" w:type="dxa"/>
          </w:tcPr>
          <w:p w:rsidR="00602373" w:rsidRPr="00051953" w:rsidRDefault="00602373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53">
              <w:rPr>
                <w:rFonts w:ascii="Times New Roman" w:hAnsi="Times New Roman" w:cs="Times New Roman"/>
                <w:sz w:val="28"/>
                <w:szCs w:val="28"/>
              </w:rPr>
              <w:t>5 133 906,8</w:t>
            </w:r>
          </w:p>
        </w:tc>
        <w:tc>
          <w:tcPr>
            <w:tcW w:w="1618" w:type="dxa"/>
          </w:tcPr>
          <w:p w:rsidR="00602373" w:rsidRPr="00051953" w:rsidRDefault="009874D6" w:rsidP="001725E6">
            <w:pPr>
              <w:pStyle w:val="Default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90CF8" w:rsidRPr="00C773AE" w:rsidRDefault="00890CF8" w:rsidP="00890CF8">
      <w:pPr>
        <w:pStyle w:val="Default"/>
        <w:ind w:right="402"/>
      </w:pPr>
    </w:p>
    <w:p w:rsidR="00890CF8" w:rsidRPr="004E73EB" w:rsidRDefault="00890CF8" w:rsidP="00890CF8">
      <w:pPr>
        <w:pStyle w:val="Default"/>
        <w:ind w:right="-23"/>
        <w:jc w:val="both"/>
        <w:rPr>
          <w:sz w:val="28"/>
          <w:szCs w:val="28"/>
        </w:rPr>
      </w:pPr>
      <w:r w:rsidRPr="00C773AE">
        <w:rPr>
          <w:color w:val="auto"/>
          <w:sz w:val="23"/>
          <w:szCs w:val="23"/>
        </w:rPr>
        <w:t xml:space="preserve">           </w:t>
      </w:r>
      <w:r w:rsidRPr="00C773AE">
        <w:rPr>
          <w:color w:val="auto"/>
          <w:sz w:val="28"/>
          <w:szCs w:val="28"/>
        </w:rPr>
        <w:t>Исполнение бюджета района  в 20</w:t>
      </w:r>
      <w:r w:rsidR="00794372">
        <w:rPr>
          <w:color w:val="auto"/>
          <w:sz w:val="28"/>
          <w:szCs w:val="28"/>
        </w:rPr>
        <w:t>20</w:t>
      </w:r>
      <w:r w:rsidRPr="00C773AE">
        <w:rPr>
          <w:color w:val="auto"/>
          <w:sz w:val="28"/>
          <w:szCs w:val="28"/>
        </w:rPr>
        <w:t xml:space="preserve"> г. осуществлялось неравномерно в течение года, как по доходам, так и по расходам. </w:t>
      </w:r>
      <w:r w:rsidRPr="00C773AE">
        <w:rPr>
          <w:sz w:val="28"/>
          <w:szCs w:val="28"/>
        </w:rPr>
        <w:t>Как следует из таблицы, в 1 квартале 20</w:t>
      </w:r>
      <w:r w:rsidR="00794372">
        <w:rPr>
          <w:sz w:val="28"/>
          <w:szCs w:val="28"/>
        </w:rPr>
        <w:t>20</w:t>
      </w:r>
      <w:r w:rsidRPr="00C773AE">
        <w:rPr>
          <w:sz w:val="28"/>
          <w:szCs w:val="28"/>
        </w:rPr>
        <w:t xml:space="preserve"> года расходы произведены в размере </w:t>
      </w:r>
      <w:r w:rsidR="00051953">
        <w:rPr>
          <w:sz w:val="28"/>
          <w:szCs w:val="28"/>
        </w:rPr>
        <w:t>20,6</w:t>
      </w:r>
      <w:r w:rsidRPr="00C773AE">
        <w:rPr>
          <w:sz w:val="28"/>
          <w:szCs w:val="28"/>
        </w:rPr>
        <w:t>% от общего объема исполнения бюджета по расходам, в 4 квартале 20</w:t>
      </w:r>
      <w:r w:rsidR="00051953">
        <w:rPr>
          <w:sz w:val="28"/>
          <w:szCs w:val="28"/>
        </w:rPr>
        <w:t>20</w:t>
      </w:r>
      <w:r w:rsidRPr="00C773AE">
        <w:rPr>
          <w:sz w:val="28"/>
          <w:szCs w:val="28"/>
        </w:rPr>
        <w:t xml:space="preserve"> года объем расходов бюджета составил 3</w:t>
      </w:r>
      <w:r w:rsidR="00051953">
        <w:rPr>
          <w:sz w:val="28"/>
          <w:szCs w:val="28"/>
        </w:rPr>
        <w:t>2,7</w:t>
      </w:r>
      <w:r w:rsidRPr="00C773AE">
        <w:rPr>
          <w:sz w:val="28"/>
          <w:szCs w:val="28"/>
        </w:rPr>
        <w:t>%.</w:t>
      </w:r>
    </w:p>
    <w:p w:rsidR="00890CF8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A24D4">
        <w:rPr>
          <w:sz w:val="28"/>
          <w:szCs w:val="28"/>
        </w:rPr>
        <w:t>В 20</w:t>
      </w:r>
      <w:r w:rsidR="00794372">
        <w:rPr>
          <w:sz w:val="28"/>
          <w:szCs w:val="28"/>
        </w:rPr>
        <w:t>20</w:t>
      </w:r>
      <w:r w:rsidRPr="00DA24D4">
        <w:rPr>
          <w:sz w:val="28"/>
          <w:szCs w:val="28"/>
        </w:rPr>
        <w:t xml:space="preserve"> году предоставление кредитов, рассрочек, отсрочек по уплате налогов и сборов в местный бюджет не предусмотрено; кредиты, </w:t>
      </w:r>
      <w:r w:rsidRPr="007E1B81">
        <w:rPr>
          <w:sz w:val="28"/>
          <w:szCs w:val="28"/>
        </w:rPr>
        <w:t>льготы,</w:t>
      </w:r>
      <w:r w:rsidRPr="00DA24D4">
        <w:rPr>
          <w:sz w:val="28"/>
          <w:szCs w:val="28"/>
        </w:rPr>
        <w:t xml:space="preserve"> отсрочки по налогам за 20</w:t>
      </w:r>
      <w:r w:rsidR="00794372">
        <w:rPr>
          <w:sz w:val="28"/>
          <w:szCs w:val="28"/>
        </w:rPr>
        <w:t>20</w:t>
      </w:r>
      <w:r w:rsidRPr="00DA24D4">
        <w:rPr>
          <w:sz w:val="28"/>
          <w:szCs w:val="28"/>
        </w:rPr>
        <w:t xml:space="preserve"> год не предоставлялись. </w:t>
      </w:r>
    </w:p>
    <w:p w:rsidR="00890CF8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A24D4">
        <w:rPr>
          <w:sz w:val="28"/>
          <w:szCs w:val="28"/>
        </w:rPr>
        <w:t>Выдача муниципальных гарантий не предусматривалась, муниципальные гарантии за 20</w:t>
      </w:r>
      <w:r w:rsidR="00794372">
        <w:rPr>
          <w:sz w:val="28"/>
          <w:szCs w:val="28"/>
        </w:rPr>
        <w:t>20</w:t>
      </w:r>
      <w:r w:rsidRPr="00DA24D4">
        <w:rPr>
          <w:sz w:val="28"/>
          <w:szCs w:val="28"/>
        </w:rPr>
        <w:t xml:space="preserve"> год не предоставлялись.</w:t>
      </w:r>
    </w:p>
    <w:p w:rsidR="00890CF8" w:rsidRPr="00AA1E34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AA1E34">
        <w:rPr>
          <w:sz w:val="28"/>
          <w:szCs w:val="28"/>
        </w:rPr>
        <w:t xml:space="preserve">Решением Совета Альметьевского муниципального района от </w:t>
      </w:r>
      <w:r>
        <w:rPr>
          <w:sz w:val="28"/>
          <w:szCs w:val="28"/>
        </w:rPr>
        <w:t>1</w:t>
      </w:r>
      <w:r w:rsidR="00794372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Pr="00AA1E34">
        <w:rPr>
          <w:sz w:val="28"/>
          <w:szCs w:val="28"/>
        </w:rPr>
        <w:t>.201</w:t>
      </w:r>
      <w:r w:rsidR="00794372">
        <w:rPr>
          <w:sz w:val="28"/>
          <w:szCs w:val="28"/>
        </w:rPr>
        <w:t>9</w:t>
      </w:r>
      <w:r w:rsidRPr="00AA1E34">
        <w:rPr>
          <w:sz w:val="28"/>
          <w:szCs w:val="28"/>
        </w:rPr>
        <w:t>г. № </w:t>
      </w:r>
      <w:r w:rsidR="00794372">
        <w:rPr>
          <w:sz w:val="28"/>
          <w:szCs w:val="28"/>
        </w:rPr>
        <w:t>341</w:t>
      </w:r>
      <w:r w:rsidRPr="00AA1E34">
        <w:rPr>
          <w:sz w:val="28"/>
          <w:szCs w:val="28"/>
        </w:rPr>
        <w:t xml:space="preserve"> верхний предел муниципального долга на 01.01.20</w:t>
      </w:r>
      <w:r>
        <w:rPr>
          <w:sz w:val="28"/>
          <w:szCs w:val="28"/>
        </w:rPr>
        <w:t>2</w:t>
      </w:r>
      <w:r w:rsidR="00794372">
        <w:rPr>
          <w:sz w:val="28"/>
          <w:szCs w:val="28"/>
        </w:rPr>
        <w:t>1</w:t>
      </w:r>
      <w:r w:rsidRPr="00AA1E34">
        <w:rPr>
          <w:sz w:val="28"/>
          <w:szCs w:val="28"/>
        </w:rPr>
        <w:t xml:space="preserve">г. по долговым обязательствам Альметьевского муниципального района установлен в размере 0 </w:t>
      </w:r>
      <w:r>
        <w:rPr>
          <w:sz w:val="28"/>
          <w:szCs w:val="28"/>
        </w:rPr>
        <w:t xml:space="preserve"> рублей. </w:t>
      </w:r>
      <w:r w:rsidRPr="00AA1E34">
        <w:rPr>
          <w:sz w:val="28"/>
          <w:szCs w:val="28"/>
        </w:rPr>
        <w:t>По состоянию на 01.01.20</w:t>
      </w:r>
      <w:r w:rsidR="00794372">
        <w:rPr>
          <w:sz w:val="28"/>
          <w:szCs w:val="28"/>
        </w:rPr>
        <w:t>21</w:t>
      </w:r>
      <w:r w:rsidRPr="00AA1E34">
        <w:rPr>
          <w:sz w:val="28"/>
          <w:szCs w:val="28"/>
        </w:rPr>
        <w:t>г.  фактический объем муниципального долга составляет 0  рублей.</w:t>
      </w:r>
    </w:p>
    <w:p w:rsidR="00890CF8" w:rsidRPr="0002524C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02524C">
        <w:rPr>
          <w:sz w:val="28"/>
          <w:szCs w:val="28"/>
        </w:rPr>
        <w:t xml:space="preserve">Привлечение дополнительных кредитных средств </w:t>
      </w:r>
      <w:r>
        <w:rPr>
          <w:sz w:val="28"/>
          <w:szCs w:val="28"/>
        </w:rPr>
        <w:t>не предусмотрено.</w:t>
      </w:r>
    </w:p>
    <w:p w:rsidR="00890CF8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C45381">
        <w:rPr>
          <w:sz w:val="28"/>
          <w:szCs w:val="28"/>
        </w:rPr>
        <w:t>Программа муниципальных заимствований на 20</w:t>
      </w:r>
      <w:r w:rsidR="00794372">
        <w:rPr>
          <w:sz w:val="28"/>
          <w:szCs w:val="28"/>
        </w:rPr>
        <w:t>20</w:t>
      </w:r>
      <w:r w:rsidRPr="00C45381">
        <w:rPr>
          <w:sz w:val="28"/>
          <w:szCs w:val="28"/>
        </w:rPr>
        <w:t xml:space="preserve"> год </w:t>
      </w:r>
      <w:r w:rsidRPr="002A6BA9">
        <w:rPr>
          <w:sz w:val="28"/>
          <w:szCs w:val="28"/>
        </w:rPr>
        <w:t xml:space="preserve">Решением Совета Альметьевского муниципального района от </w:t>
      </w:r>
      <w:r w:rsidR="00794372">
        <w:rPr>
          <w:sz w:val="28"/>
          <w:szCs w:val="28"/>
        </w:rPr>
        <w:t>16</w:t>
      </w:r>
      <w:r>
        <w:rPr>
          <w:sz w:val="28"/>
          <w:szCs w:val="28"/>
        </w:rPr>
        <w:t>.12.</w:t>
      </w:r>
      <w:r w:rsidRPr="002A6BA9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94372">
        <w:rPr>
          <w:sz w:val="28"/>
          <w:szCs w:val="28"/>
        </w:rPr>
        <w:t>9</w:t>
      </w:r>
      <w:r w:rsidRPr="002A6BA9">
        <w:rPr>
          <w:sz w:val="28"/>
          <w:szCs w:val="28"/>
        </w:rPr>
        <w:t>г. № </w:t>
      </w:r>
      <w:r w:rsidR="00794372">
        <w:rPr>
          <w:sz w:val="28"/>
          <w:szCs w:val="28"/>
        </w:rPr>
        <w:t>341</w:t>
      </w:r>
      <w:r>
        <w:rPr>
          <w:sz w:val="28"/>
          <w:szCs w:val="28"/>
        </w:rPr>
        <w:t xml:space="preserve"> не утверждалась.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sz w:val="28"/>
          <w:szCs w:val="28"/>
        </w:rPr>
        <w:t>По сравнению с аналогичным показателем на 1 января 20</w:t>
      </w:r>
      <w:r w:rsidR="0079437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размер муниципального долга по состоянию на 1 января  202</w:t>
      </w:r>
      <w:r w:rsidR="0079437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не изменился</w:t>
      </w:r>
      <w:r w:rsidR="00051953">
        <w:rPr>
          <w:sz w:val="28"/>
          <w:szCs w:val="28"/>
        </w:rPr>
        <w:t>,</w:t>
      </w:r>
      <w:r>
        <w:rPr>
          <w:sz w:val="28"/>
          <w:szCs w:val="28"/>
        </w:rPr>
        <w:t xml:space="preserve"> и составил 0 рублей.</w:t>
      </w:r>
    </w:p>
    <w:p w:rsidR="00890CF8" w:rsidRDefault="00890CF8" w:rsidP="00890CF8">
      <w:pPr>
        <w:pStyle w:val="21"/>
        <w:tabs>
          <w:tab w:val="left" w:pos="7391"/>
        </w:tabs>
        <w:spacing w:line="240" w:lineRule="auto"/>
        <w:ind w:left="0"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обслуживание муниципального долга в бюджете на 20</w:t>
      </w:r>
      <w:r w:rsidR="0079437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не предусматривались. </w:t>
      </w:r>
    </w:p>
    <w:p w:rsidR="00890CF8" w:rsidRPr="00327BE6" w:rsidRDefault="00890CF8" w:rsidP="00FD5456">
      <w:pPr>
        <w:pStyle w:val="ad"/>
        <w:numPr>
          <w:ilvl w:val="0"/>
          <w:numId w:val="4"/>
        </w:numPr>
        <w:spacing w:after="200"/>
        <w:ind w:right="-23"/>
        <w:jc w:val="center"/>
        <w:rPr>
          <w:b/>
          <w:sz w:val="28"/>
          <w:szCs w:val="28"/>
        </w:rPr>
      </w:pPr>
      <w:r w:rsidRPr="00327BE6">
        <w:rPr>
          <w:b/>
          <w:sz w:val="28"/>
          <w:szCs w:val="28"/>
        </w:rPr>
        <w:t>Исполнение доходной части бюджета Альметьевского муниципального района.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5E29C8">
        <w:rPr>
          <w:sz w:val="28"/>
          <w:szCs w:val="28"/>
        </w:rPr>
        <w:t>Согласно Отчету об исполнении бюджета за 20</w:t>
      </w:r>
      <w:r w:rsidR="00794372">
        <w:rPr>
          <w:sz w:val="28"/>
          <w:szCs w:val="28"/>
        </w:rPr>
        <w:t>20</w:t>
      </w:r>
      <w:r w:rsidRPr="005E29C8">
        <w:rPr>
          <w:sz w:val="28"/>
          <w:szCs w:val="28"/>
        </w:rPr>
        <w:t xml:space="preserve"> год доходы бюджета Альметьевского муниципального района  в отчетном году составили </w:t>
      </w:r>
      <w:r w:rsidR="00051953">
        <w:rPr>
          <w:sz w:val="28"/>
          <w:szCs w:val="28"/>
        </w:rPr>
        <w:t>5 018 291,8</w:t>
      </w:r>
      <w:r w:rsidRPr="005E29C8">
        <w:rPr>
          <w:sz w:val="28"/>
          <w:szCs w:val="28"/>
        </w:rPr>
        <w:t xml:space="preserve"> тыс. рублей или </w:t>
      </w:r>
      <w:r w:rsidR="00B01221">
        <w:rPr>
          <w:sz w:val="28"/>
          <w:szCs w:val="28"/>
        </w:rPr>
        <w:t>96,8</w:t>
      </w:r>
      <w:r w:rsidRPr="005E29C8">
        <w:rPr>
          <w:sz w:val="28"/>
          <w:szCs w:val="28"/>
        </w:rPr>
        <w:t xml:space="preserve">% от прогнозного показателя, утвержденного Решением Совета Альметьевского муниципального района </w:t>
      </w:r>
      <w:r w:rsidRPr="00C276EE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B01221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B0122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276EE">
        <w:rPr>
          <w:sz w:val="28"/>
          <w:szCs w:val="28"/>
        </w:rPr>
        <w:t xml:space="preserve">г.  № </w:t>
      </w:r>
      <w:r w:rsidR="00B01221">
        <w:rPr>
          <w:sz w:val="28"/>
          <w:szCs w:val="28"/>
        </w:rPr>
        <w:t>341</w:t>
      </w:r>
      <w:r w:rsidRPr="00C276EE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t>«О бюджете Альметьевского муниципального района на 20</w:t>
      </w:r>
      <w:r w:rsidR="00B01221">
        <w:rPr>
          <w:sz w:val="28"/>
          <w:szCs w:val="28"/>
        </w:rPr>
        <w:t>20</w:t>
      </w:r>
      <w:r w:rsidRPr="005E29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B0122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B0122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5E29C8">
        <w:rPr>
          <w:sz w:val="28"/>
          <w:szCs w:val="28"/>
        </w:rPr>
        <w:t>», что подтверждено в ходе внешней проверки, проведенной</w:t>
      </w:r>
      <w:proofErr w:type="gramEnd"/>
      <w:r w:rsidRPr="005E29C8">
        <w:rPr>
          <w:sz w:val="28"/>
          <w:szCs w:val="28"/>
        </w:rPr>
        <w:t xml:space="preserve"> Контрольно-счетной палатой Альметьевского муниципального района.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Доходная часть бюджета Альметьевского муниципального района за 20</w:t>
      </w:r>
      <w:r w:rsidR="00B01221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сформирована за счет поступлений доходов, администрируемых следующими учреждениями: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021"/>
        <w:gridCol w:w="6742"/>
        <w:gridCol w:w="1984"/>
      </w:tblGrid>
      <w:tr w:rsidR="00890CF8" w:rsidRPr="00C80F53" w:rsidTr="001725E6">
        <w:tc>
          <w:tcPr>
            <w:tcW w:w="1021" w:type="dxa"/>
          </w:tcPr>
          <w:p w:rsidR="00890CF8" w:rsidRPr="009A1CC8" w:rsidRDefault="00890CF8" w:rsidP="001725E6">
            <w:pPr>
              <w:autoSpaceDE w:val="0"/>
              <w:autoSpaceDN w:val="0"/>
              <w:adjustRightInd w:val="0"/>
              <w:ind w:right="402"/>
              <w:jc w:val="center"/>
              <w:rPr>
                <w:rFonts w:ascii="Times New Roman" w:hAnsi="Times New Roman" w:cs="Times New Roman"/>
              </w:rPr>
            </w:pPr>
            <w:r w:rsidRPr="009A1CC8">
              <w:rPr>
                <w:rFonts w:ascii="Times New Roman" w:hAnsi="Times New Roman" w:cs="Times New Roman"/>
              </w:rPr>
              <w:t xml:space="preserve">Код гл. </w:t>
            </w:r>
            <w:proofErr w:type="spellStart"/>
            <w:proofErr w:type="gramStart"/>
            <w:r w:rsidRPr="009A1CC8">
              <w:rPr>
                <w:rFonts w:ascii="Times New Roman" w:hAnsi="Times New Roman" w:cs="Times New Roman"/>
              </w:rPr>
              <w:t>адм</w:t>
            </w:r>
            <w:proofErr w:type="spellEnd"/>
            <w:proofErr w:type="gramEnd"/>
          </w:p>
        </w:tc>
        <w:tc>
          <w:tcPr>
            <w:tcW w:w="6742" w:type="dxa"/>
          </w:tcPr>
          <w:p w:rsidR="00890CF8" w:rsidRPr="009A1CC8" w:rsidRDefault="00890CF8" w:rsidP="001725E6">
            <w:pPr>
              <w:autoSpaceDE w:val="0"/>
              <w:autoSpaceDN w:val="0"/>
              <w:adjustRightInd w:val="0"/>
              <w:ind w:right="402"/>
              <w:jc w:val="center"/>
              <w:rPr>
                <w:rFonts w:ascii="Times New Roman" w:hAnsi="Times New Roman" w:cs="Times New Roman"/>
              </w:rPr>
            </w:pPr>
            <w:r w:rsidRPr="009A1CC8">
              <w:rPr>
                <w:rFonts w:ascii="Times New Roman" w:hAnsi="Times New Roman" w:cs="Times New Roman"/>
              </w:rPr>
              <w:t>Наименование главного администратора</w:t>
            </w:r>
          </w:p>
        </w:tc>
        <w:tc>
          <w:tcPr>
            <w:tcW w:w="1984" w:type="dxa"/>
          </w:tcPr>
          <w:p w:rsidR="00890CF8" w:rsidRPr="009A1CC8" w:rsidRDefault="00890CF8" w:rsidP="001725E6">
            <w:pPr>
              <w:autoSpaceDE w:val="0"/>
              <w:autoSpaceDN w:val="0"/>
              <w:adjustRightInd w:val="0"/>
              <w:ind w:right="402"/>
              <w:jc w:val="center"/>
              <w:rPr>
                <w:rFonts w:ascii="Times New Roman" w:hAnsi="Times New Roman" w:cs="Times New Roman"/>
              </w:rPr>
            </w:pPr>
            <w:r w:rsidRPr="009A1CC8">
              <w:rPr>
                <w:rFonts w:ascii="Times New Roman" w:hAnsi="Times New Roman" w:cs="Times New Roman"/>
              </w:rPr>
              <w:t>Сумма, поступивша</w:t>
            </w:r>
            <w:r w:rsidR="001725E6">
              <w:rPr>
                <w:rFonts w:ascii="Times New Roman" w:hAnsi="Times New Roman" w:cs="Times New Roman"/>
              </w:rPr>
              <w:t>я</w:t>
            </w:r>
            <w:r w:rsidRPr="009A1CC8">
              <w:rPr>
                <w:rFonts w:ascii="Times New Roman" w:hAnsi="Times New Roman" w:cs="Times New Roman"/>
              </w:rPr>
              <w:t xml:space="preserve"> в бюджет АМР, </w:t>
            </w:r>
            <w:proofErr w:type="spellStart"/>
            <w:r w:rsidRPr="009A1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9A1CC8">
              <w:rPr>
                <w:rFonts w:ascii="Times New Roman" w:hAnsi="Times New Roman" w:cs="Times New Roman"/>
              </w:rPr>
              <w:t>.р</w:t>
            </w:r>
            <w:proofErr w:type="gramEnd"/>
            <w:r w:rsidRPr="009A1CC8">
              <w:rPr>
                <w:rFonts w:ascii="Times New Roman" w:hAnsi="Times New Roman" w:cs="Times New Roman"/>
              </w:rPr>
              <w:t>уб</w:t>
            </w:r>
            <w:proofErr w:type="spellEnd"/>
            <w:r w:rsidRPr="009A1CC8">
              <w:rPr>
                <w:rFonts w:ascii="Times New Roman" w:hAnsi="Times New Roman" w:cs="Times New Roman"/>
              </w:rPr>
              <w:t>.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природопользования</w:t>
            </w:r>
          </w:p>
        </w:tc>
        <w:tc>
          <w:tcPr>
            <w:tcW w:w="1984" w:type="dxa"/>
            <w:vAlign w:val="center"/>
          </w:tcPr>
          <w:p w:rsidR="00B01221" w:rsidRPr="009D5872" w:rsidRDefault="009D5872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72">
              <w:rPr>
                <w:rFonts w:ascii="Times New Roman" w:hAnsi="Times New Roman" w:cs="Times New Roman"/>
                <w:sz w:val="28"/>
                <w:szCs w:val="28"/>
              </w:rPr>
              <w:t>8 674,6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984" w:type="dxa"/>
            <w:vAlign w:val="center"/>
          </w:tcPr>
          <w:p w:rsidR="00B01221" w:rsidRPr="009D5872" w:rsidRDefault="00B01221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72">
              <w:rPr>
                <w:rFonts w:ascii="Times New Roman" w:hAnsi="Times New Roman" w:cs="Times New Roman"/>
                <w:sz w:val="28"/>
                <w:szCs w:val="28"/>
              </w:rPr>
              <w:t>40 123,5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984" w:type="dxa"/>
            <w:vAlign w:val="center"/>
          </w:tcPr>
          <w:p w:rsidR="00B01221" w:rsidRPr="009D5872" w:rsidRDefault="00B01221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72">
              <w:rPr>
                <w:rFonts w:ascii="Times New Roman" w:hAnsi="Times New Roman" w:cs="Times New Roman"/>
                <w:sz w:val="28"/>
                <w:szCs w:val="28"/>
              </w:rPr>
              <w:t>718,7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труду и занятости</w:t>
            </w:r>
          </w:p>
        </w:tc>
        <w:tc>
          <w:tcPr>
            <w:tcW w:w="1984" w:type="dxa"/>
            <w:vAlign w:val="center"/>
          </w:tcPr>
          <w:p w:rsidR="00B01221" w:rsidRPr="009D5872" w:rsidRDefault="00B01221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72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Федеральная антимонопольная служба</w:t>
            </w:r>
          </w:p>
        </w:tc>
        <w:tc>
          <w:tcPr>
            <w:tcW w:w="1984" w:type="dxa"/>
            <w:vAlign w:val="center"/>
          </w:tcPr>
          <w:p w:rsidR="00B01221" w:rsidRPr="009D5872" w:rsidRDefault="00B01221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72">
              <w:rPr>
                <w:rFonts w:ascii="Times New Roman" w:hAnsi="Times New Roman" w:cs="Times New Roman"/>
                <w:sz w:val="28"/>
                <w:szCs w:val="28"/>
              </w:rPr>
              <w:t>6 ,0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984" w:type="dxa"/>
            <w:vAlign w:val="center"/>
          </w:tcPr>
          <w:p w:rsidR="00B01221" w:rsidRPr="009D5872" w:rsidRDefault="009D5872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72">
              <w:rPr>
                <w:rFonts w:ascii="Times New Roman" w:hAnsi="Times New Roman" w:cs="Times New Roman"/>
                <w:sz w:val="28"/>
                <w:szCs w:val="28"/>
              </w:rPr>
              <w:t>861 789,9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1984" w:type="dxa"/>
            <w:vAlign w:val="center"/>
          </w:tcPr>
          <w:p w:rsidR="00B01221" w:rsidRPr="006E7591" w:rsidRDefault="00B01221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1 669,8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984" w:type="dxa"/>
            <w:vAlign w:val="center"/>
          </w:tcPr>
          <w:p w:rsidR="00B01221" w:rsidRPr="006E7591" w:rsidRDefault="00B01221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Федеральная служба судебных приставов</w:t>
            </w:r>
          </w:p>
        </w:tc>
        <w:tc>
          <w:tcPr>
            <w:tcW w:w="1984" w:type="dxa"/>
            <w:vAlign w:val="center"/>
          </w:tcPr>
          <w:p w:rsidR="00B01221" w:rsidRPr="006E7591" w:rsidRDefault="00B01221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</w:t>
            </w:r>
          </w:p>
        </w:tc>
        <w:tc>
          <w:tcPr>
            <w:tcW w:w="1984" w:type="dxa"/>
            <w:vAlign w:val="center"/>
          </w:tcPr>
          <w:p w:rsidR="00B01221" w:rsidRPr="006E7591" w:rsidRDefault="00B01221" w:rsidP="009D58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9D5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1984" w:type="dxa"/>
            <w:vAlign w:val="center"/>
          </w:tcPr>
          <w:p w:rsidR="00B01221" w:rsidRPr="006E7591" w:rsidRDefault="00B01221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1 321,6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Министерство экологии и природных ресурсов</w:t>
            </w:r>
          </w:p>
        </w:tc>
        <w:tc>
          <w:tcPr>
            <w:tcW w:w="1984" w:type="dxa"/>
            <w:vAlign w:val="center"/>
          </w:tcPr>
          <w:p w:rsidR="00B01221" w:rsidRPr="006E7591" w:rsidRDefault="00B01221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11 654,5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ветеринарии </w:t>
            </w:r>
            <w:proofErr w:type="gramStart"/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6E7591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1984" w:type="dxa"/>
            <w:vAlign w:val="center"/>
          </w:tcPr>
          <w:p w:rsidR="00B01221" w:rsidRPr="006E7591" w:rsidRDefault="00B01221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РТ</w:t>
            </w:r>
          </w:p>
        </w:tc>
        <w:tc>
          <w:tcPr>
            <w:tcW w:w="1984" w:type="dxa"/>
            <w:vAlign w:val="center"/>
          </w:tcPr>
          <w:p w:rsidR="00B01221" w:rsidRPr="006E7591" w:rsidRDefault="00B01221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235,8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молодежи Республики Татарстан</w:t>
            </w:r>
          </w:p>
        </w:tc>
        <w:tc>
          <w:tcPr>
            <w:tcW w:w="1984" w:type="dxa"/>
            <w:vAlign w:val="center"/>
          </w:tcPr>
          <w:p w:rsidR="00B01221" w:rsidRPr="006E7591" w:rsidRDefault="00B01221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Республики Татарстан по обеспечению государственного </w:t>
            </w:r>
            <w:proofErr w:type="gramStart"/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E759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производством, оборотом и качеством этилового спирта, алкогольной продукции и защите прав потребителей</w:t>
            </w: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vAlign w:val="center"/>
          </w:tcPr>
          <w:p w:rsidR="00B01221" w:rsidRPr="006E7591" w:rsidRDefault="00B01221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1 125,8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Министерство лесного хозяйства Республики Татарстан</w:t>
            </w:r>
          </w:p>
        </w:tc>
        <w:tc>
          <w:tcPr>
            <w:tcW w:w="1984" w:type="dxa"/>
            <w:vAlign w:val="center"/>
          </w:tcPr>
          <w:p w:rsidR="00B01221" w:rsidRPr="006E7591" w:rsidRDefault="009D5872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984" w:type="dxa"/>
            <w:vAlign w:val="center"/>
          </w:tcPr>
          <w:p w:rsidR="00B01221" w:rsidRPr="006E7591" w:rsidRDefault="00B01221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Управление по охране и использованию объектов животного мира РТ</w:t>
            </w:r>
          </w:p>
        </w:tc>
        <w:tc>
          <w:tcPr>
            <w:tcW w:w="1984" w:type="dxa"/>
            <w:vAlign w:val="center"/>
          </w:tcPr>
          <w:p w:rsidR="00B01221" w:rsidRPr="006E7591" w:rsidRDefault="009D5872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221" w:rsidRPr="006E75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01221" w:rsidRPr="00C80F53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Инспекция государственного строительного надзора РТ</w:t>
            </w:r>
          </w:p>
        </w:tc>
        <w:tc>
          <w:tcPr>
            <w:tcW w:w="1984" w:type="dxa"/>
            <w:vAlign w:val="center"/>
          </w:tcPr>
          <w:p w:rsidR="00B01221" w:rsidRPr="006E7591" w:rsidRDefault="00B01221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-34,4</w:t>
            </w:r>
          </w:p>
        </w:tc>
      </w:tr>
      <w:tr w:rsidR="00B01221" w:rsidRPr="006E7591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938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Финансово-бюджетная</w:t>
            </w:r>
            <w:proofErr w:type="gramEnd"/>
            <w:r w:rsidRPr="006E7591">
              <w:rPr>
                <w:rFonts w:ascii="Times New Roman" w:hAnsi="Times New Roman" w:cs="Times New Roman"/>
                <w:sz w:val="28"/>
                <w:szCs w:val="28"/>
              </w:rPr>
              <w:t xml:space="preserve"> палата Альметьевского муниципального района Республики Татарстан</w:t>
            </w:r>
          </w:p>
        </w:tc>
        <w:tc>
          <w:tcPr>
            <w:tcW w:w="1984" w:type="dxa"/>
            <w:vAlign w:val="center"/>
          </w:tcPr>
          <w:p w:rsidR="00B01221" w:rsidRPr="006411CF" w:rsidRDefault="009D5872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3 997 804,3</w:t>
            </w:r>
          </w:p>
        </w:tc>
      </w:tr>
      <w:tr w:rsidR="00B01221" w:rsidRPr="006E7591" w:rsidTr="001725E6">
        <w:tc>
          <w:tcPr>
            <w:tcW w:w="1021" w:type="dxa"/>
            <w:vAlign w:val="center"/>
          </w:tcPr>
          <w:p w:rsidR="00B01221" w:rsidRPr="006E7591" w:rsidRDefault="00B01221" w:rsidP="009874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957</w:t>
            </w:r>
          </w:p>
        </w:tc>
        <w:tc>
          <w:tcPr>
            <w:tcW w:w="6742" w:type="dxa"/>
            <w:vAlign w:val="center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Палата земельных и имущественных отношений Альметьевского муниципального района Республики Татарстан</w:t>
            </w: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vAlign w:val="center"/>
          </w:tcPr>
          <w:p w:rsidR="00B01221" w:rsidRPr="006411CF" w:rsidRDefault="009D5872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92 017,1</w:t>
            </w:r>
          </w:p>
        </w:tc>
      </w:tr>
      <w:tr w:rsidR="00B01221" w:rsidRPr="006E7591" w:rsidTr="001725E6">
        <w:trPr>
          <w:trHeight w:val="601"/>
        </w:trPr>
        <w:tc>
          <w:tcPr>
            <w:tcW w:w="1021" w:type="dxa"/>
            <w:vAlign w:val="bottom"/>
          </w:tcPr>
          <w:p w:rsidR="00B01221" w:rsidRPr="006E7591" w:rsidRDefault="00B01221" w:rsidP="006E7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742" w:type="dxa"/>
            <w:vAlign w:val="bottom"/>
          </w:tcPr>
          <w:p w:rsidR="00B01221" w:rsidRPr="006E7591" w:rsidRDefault="00B01221" w:rsidP="00987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59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984" w:type="dxa"/>
            <w:vAlign w:val="bottom"/>
          </w:tcPr>
          <w:p w:rsidR="00B01221" w:rsidRPr="006411CF" w:rsidRDefault="009D5872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5 018 291,8</w:t>
            </w:r>
          </w:p>
          <w:p w:rsidR="00B01221" w:rsidRPr="006411CF" w:rsidRDefault="00B01221" w:rsidP="001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CF8" w:rsidRPr="00C80F53" w:rsidRDefault="00890CF8" w:rsidP="00890CF8">
      <w:pPr>
        <w:autoSpaceDE w:val="0"/>
        <w:autoSpaceDN w:val="0"/>
        <w:adjustRightInd w:val="0"/>
        <w:ind w:right="402"/>
        <w:jc w:val="both"/>
        <w:rPr>
          <w:color w:val="FF0000"/>
        </w:rPr>
      </w:pP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 </w:t>
      </w:r>
      <w:r w:rsidRPr="00C53565">
        <w:rPr>
          <w:sz w:val="28"/>
          <w:szCs w:val="28"/>
        </w:rPr>
        <w:t xml:space="preserve">Из 25 администраторов доходов бюджета Альметьевского муниципального района отчетность по доходам предоставили </w:t>
      </w:r>
      <w:r w:rsidR="00662360">
        <w:rPr>
          <w:sz w:val="28"/>
          <w:szCs w:val="28"/>
        </w:rPr>
        <w:t>5</w:t>
      </w:r>
      <w:r w:rsidRPr="00C53565">
        <w:rPr>
          <w:sz w:val="28"/>
          <w:szCs w:val="28"/>
        </w:rPr>
        <w:t xml:space="preserve"> администратор</w:t>
      </w:r>
      <w:r w:rsidR="00662360">
        <w:rPr>
          <w:sz w:val="28"/>
          <w:szCs w:val="28"/>
        </w:rPr>
        <w:t>ов</w:t>
      </w:r>
      <w:r w:rsidRPr="00C53565">
        <w:rPr>
          <w:sz w:val="28"/>
          <w:szCs w:val="28"/>
        </w:rPr>
        <w:t>:</w:t>
      </w:r>
    </w:p>
    <w:p w:rsidR="00890CF8" w:rsidRPr="00C53565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>Счетная палата Республики Татарстан;</w:t>
      </w:r>
    </w:p>
    <w:p w:rsidR="00890CF8" w:rsidRPr="00C53565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>Министерство экологии РТ;</w:t>
      </w:r>
    </w:p>
    <w:p w:rsidR="00890CF8" w:rsidRPr="00C53565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>Инспекция государственного строительного надзора РТ;</w:t>
      </w:r>
    </w:p>
    <w:p w:rsidR="00890CF8" w:rsidRPr="00C53565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>Федеральная налоговая служба;</w:t>
      </w:r>
    </w:p>
    <w:p w:rsidR="00890CF8" w:rsidRPr="00C53565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>Финансово-бюджетная палата АМР РТ</w:t>
      </w:r>
      <w:r w:rsidR="00662360">
        <w:rPr>
          <w:sz w:val="28"/>
          <w:szCs w:val="28"/>
        </w:rPr>
        <w:t>.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E29C8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>В 20</w:t>
      </w:r>
      <w:r w:rsidR="006E7591" w:rsidRPr="00C53565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году доходы бюджета Альметьевского муниципального района у</w:t>
      </w:r>
      <w:r w:rsidR="00562001" w:rsidRPr="00C53565">
        <w:rPr>
          <w:sz w:val="28"/>
          <w:szCs w:val="28"/>
        </w:rPr>
        <w:t>величи</w:t>
      </w:r>
      <w:r w:rsidRPr="00C53565">
        <w:rPr>
          <w:sz w:val="28"/>
          <w:szCs w:val="28"/>
        </w:rPr>
        <w:t>лись по сравнению с аналогичным показателем 201</w:t>
      </w:r>
      <w:r w:rsidR="006E7591" w:rsidRPr="00C53565">
        <w:rPr>
          <w:sz w:val="28"/>
          <w:szCs w:val="28"/>
        </w:rPr>
        <w:t>9</w:t>
      </w:r>
      <w:r w:rsidRPr="00C53565">
        <w:rPr>
          <w:sz w:val="28"/>
          <w:szCs w:val="28"/>
        </w:rPr>
        <w:t xml:space="preserve"> года на</w:t>
      </w:r>
      <w:r w:rsidR="006E7591" w:rsidRPr="00C53565">
        <w:rPr>
          <w:sz w:val="28"/>
          <w:szCs w:val="28"/>
        </w:rPr>
        <w:t xml:space="preserve"> </w:t>
      </w:r>
      <w:r w:rsidR="00562001" w:rsidRPr="00C53565">
        <w:rPr>
          <w:sz w:val="28"/>
          <w:szCs w:val="28"/>
        </w:rPr>
        <w:t>395,0</w:t>
      </w:r>
      <w:r w:rsidRPr="00C53565">
        <w:rPr>
          <w:sz w:val="28"/>
          <w:szCs w:val="28"/>
        </w:rPr>
        <w:t xml:space="preserve"> тыс. руб. или на </w:t>
      </w:r>
      <w:r w:rsidR="00562001" w:rsidRPr="00C53565">
        <w:rPr>
          <w:sz w:val="28"/>
          <w:szCs w:val="28"/>
        </w:rPr>
        <w:t>7,9</w:t>
      </w:r>
      <w:r w:rsidR="0048443A" w:rsidRPr="00C53565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>%.  Динамика исполнения доходов бюджета  Альметьевского муниципального района за 201</w:t>
      </w:r>
      <w:r w:rsidR="006E7591" w:rsidRPr="00C53565">
        <w:rPr>
          <w:sz w:val="28"/>
          <w:szCs w:val="28"/>
        </w:rPr>
        <w:t>9</w:t>
      </w:r>
      <w:r w:rsidRPr="00C53565">
        <w:rPr>
          <w:sz w:val="28"/>
          <w:szCs w:val="28"/>
        </w:rPr>
        <w:t>-20</w:t>
      </w:r>
      <w:r w:rsidR="006E7591" w:rsidRPr="00C53565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годы  представлена на диаграмме 1. 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both"/>
        <w:rPr>
          <w:rFonts w:ascii="Times New Roman CYR" w:hAnsi="Times New Roman CYR" w:cs="Times New Roman CYR"/>
          <w:sz w:val="28"/>
          <w:szCs w:val="28"/>
        </w:rPr>
      </w:pPr>
      <w:r w:rsidRPr="00C5356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 w:rsidRPr="00C5356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</w:t>
      </w:r>
      <w:r w:rsidRPr="00C53565">
        <w:rPr>
          <w:sz w:val="28"/>
          <w:szCs w:val="28"/>
        </w:rPr>
        <w:t>Диаграмма 1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>Динамика исполнения доходов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>бюджета  Альметьевского муниципального района за 201</w:t>
      </w:r>
      <w:r w:rsidR="006E7591" w:rsidRPr="00C53565">
        <w:rPr>
          <w:rFonts w:ascii="Times New Roman CYR" w:hAnsi="Times New Roman CYR" w:cs="Times New Roman CYR"/>
          <w:b/>
          <w:i/>
          <w:sz w:val="28"/>
          <w:szCs w:val="28"/>
        </w:rPr>
        <w:t>9</w:t>
      </w: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>-20</w:t>
      </w:r>
      <w:r w:rsidR="006E7591" w:rsidRPr="00C53565">
        <w:rPr>
          <w:rFonts w:ascii="Times New Roman CYR" w:hAnsi="Times New Roman CYR" w:cs="Times New Roman CYR"/>
          <w:b/>
          <w:i/>
          <w:sz w:val="28"/>
          <w:szCs w:val="28"/>
        </w:rPr>
        <w:t>20</w:t>
      </w: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both"/>
        <w:rPr>
          <w:rFonts w:ascii="Times New Roman CYR" w:hAnsi="Times New Roman CYR" w:cs="Times New Roman CYR"/>
          <w:sz w:val="28"/>
          <w:szCs w:val="28"/>
        </w:rPr>
      </w:pPr>
      <w:r w:rsidRPr="00C5356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Pr="00C53565">
        <w:rPr>
          <w:rFonts w:ascii="Times New Roman CYR" w:hAnsi="Times New Roman CYR" w:cs="Times New Roman CYR"/>
          <w:sz w:val="28"/>
          <w:szCs w:val="28"/>
        </w:rPr>
        <w:t>млн</w:t>
      </w:r>
      <w:proofErr w:type="gramStart"/>
      <w:r w:rsidRPr="00C53565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C53565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Pr="00C53565">
        <w:rPr>
          <w:rFonts w:ascii="Times New Roman CYR" w:hAnsi="Times New Roman CYR" w:cs="Times New Roman CYR"/>
          <w:sz w:val="28"/>
          <w:szCs w:val="28"/>
        </w:rPr>
        <w:t>.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4CFE2289" wp14:editId="4C7FBBC2">
            <wp:extent cx="6505575" cy="32194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890CF8" w:rsidRPr="00C53565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53565">
        <w:rPr>
          <w:sz w:val="28"/>
          <w:szCs w:val="28"/>
        </w:rPr>
        <w:t>По сравнению с 201</w:t>
      </w:r>
      <w:r w:rsidR="00BC0346" w:rsidRPr="00C53565">
        <w:rPr>
          <w:sz w:val="28"/>
          <w:szCs w:val="28"/>
        </w:rPr>
        <w:t>9</w:t>
      </w:r>
      <w:r w:rsidRPr="00C53565">
        <w:rPr>
          <w:sz w:val="28"/>
          <w:szCs w:val="28"/>
        </w:rPr>
        <w:t xml:space="preserve"> годом налоговые доходы бюджета у</w:t>
      </w:r>
      <w:r w:rsidR="00562001" w:rsidRPr="00C53565">
        <w:rPr>
          <w:sz w:val="28"/>
          <w:szCs w:val="28"/>
        </w:rPr>
        <w:t>меньш</w:t>
      </w:r>
      <w:r w:rsidR="00BC0346" w:rsidRPr="00C53565">
        <w:rPr>
          <w:sz w:val="28"/>
          <w:szCs w:val="28"/>
        </w:rPr>
        <w:t>ились</w:t>
      </w:r>
      <w:r w:rsidRPr="00C53565">
        <w:rPr>
          <w:sz w:val="28"/>
          <w:szCs w:val="28"/>
        </w:rPr>
        <w:t xml:space="preserve"> на </w:t>
      </w:r>
      <w:r w:rsidR="001E1F31" w:rsidRPr="00C53565">
        <w:rPr>
          <w:sz w:val="28"/>
          <w:szCs w:val="28"/>
        </w:rPr>
        <w:t>116 094,9</w:t>
      </w:r>
      <w:r w:rsidRPr="00C53565">
        <w:rPr>
          <w:sz w:val="28"/>
          <w:szCs w:val="28"/>
        </w:rPr>
        <w:t xml:space="preserve"> тыс. руб. или на </w:t>
      </w:r>
      <w:r w:rsidR="001E1F31" w:rsidRPr="00C53565">
        <w:rPr>
          <w:sz w:val="28"/>
          <w:szCs w:val="28"/>
        </w:rPr>
        <w:t>11,4</w:t>
      </w:r>
      <w:r w:rsidR="006A445E" w:rsidRPr="00C53565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>%, неналоговые доходы у</w:t>
      </w:r>
      <w:r w:rsidR="001E1F31" w:rsidRPr="00C53565">
        <w:rPr>
          <w:sz w:val="28"/>
          <w:szCs w:val="28"/>
        </w:rPr>
        <w:t>меньш</w:t>
      </w:r>
      <w:r w:rsidR="00BC0346" w:rsidRPr="00C53565">
        <w:rPr>
          <w:sz w:val="28"/>
          <w:szCs w:val="28"/>
        </w:rPr>
        <w:t>ились</w:t>
      </w:r>
      <w:r w:rsidRPr="00C53565">
        <w:rPr>
          <w:sz w:val="28"/>
          <w:szCs w:val="28"/>
        </w:rPr>
        <w:t xml:space="preserve"> на </w:t>
      </w:r>
      <w:r w:rsidR="001E1F31" w:rsidRPr="00C53565">
        <w:rPr>
          <w:sz w:val="28"/>
          <w:szCs w:val="28"/>
        </w:rPr>
        <w:lastRenderedPageBreak/>
        <w:t>41 984,7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</w:t>
      </w:r>
      <w:proofErr w:type="spellEnd"/>
      <w:r w:rsidRPr="00C53565">
        <w:rPr>
          <w:sz w:val="28"/>
          <w:szCs w:val="28"/>
        </w:rPr>
        <w:t xml:space="preserve">. или на </w:t>
      </w:r>
      <w:r w:rsidR="00BC0346" w:rsidRPr="00C53565">
        <w:rPr>
          <w:sz w:val="28"/>
          <w:szCs w:val="28"/>
        </w:rPr>
        <w:t>2</w:t>
      </w:r>
      <w:r w:rsidR="001E1F31" w:rsidRPr="00C53565">
        <w:rPr>
          <w:sz w:val="28"/>
          <w:szCs w:val="28"/>
        </w:rPr>
        <w:t>5,4</w:t>
      </w:r>
      <w:r w:rsidR="006A445E" w:rsidRPr="00C53565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>%, безвозмездные поступления у</w:t>
      </w:r>
      <w:r w:rsidR="001E1F31" w:rsidRPr="00C53565">
        <w:rPr>
          <w:sz w:val="28"/>
          <w:szCs w:val="28"/>
        </w:rPr>
        <w:t>велич</w:t>
      </w:r>
      <w:r w:rsidR="00BC0346" w:rsidRPr="00C53565">
        <w:rPr>
          <w:sz w:val="28"/>
          <w:szCs w:val="28"/>
        </w:rPr>
        <w:t>ились</w:t>
      </w:r>
      <w:r w:rsidRPr="00C53565">
        <w:rPr>
          <w:sz w:val="28"/>
          <w:szCs w:val="28"/>
        </w:rPr>
        <w:t xml:space="preserve"> на </w:t>
      </w:r>
      <w:r w:rsidR="001E1F31" w:rsidRPr="00C53565">
        <w:rPr>
          <w:sz w:val="28"/>
          <w:szCs w:val="28"/>
        </w:rPr>
        <w:t>553 118,0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тыс.руб</w:t>
      </w:r>
      <w:proofErr w:type="spellEnd"/>
      <w:r w:rsidRPr="00C53565">
        <w:rPr>
          <w:sz w:val="28"/>
          <w:szCs w:val="28"/>
        </w:rPr>
        <w:t xml:space="preserve">. или на </w:t>
      </w:r>
      <w:r w:rsidR="001E1F31" w:rsidRPr="00C53565">
        <w:rPr>
          <w:sz w:val="28"/>
          <w:szCs w:val="28"/>
        </w:rPr>
        <w:t>13,8</w:t>
      </w:r>
      <w:r w:rsidR="007D3339" w:rsidRPr="00C53565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>%.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  Структура доходов бюджета  Альметьевского муниципального района за 201</w:t>
      </w:r>
      <w:r w:rsidR="00BC0346" w:rsidRPr="00C53565">
        <w:rPr>
          <w:sz w:val="28"/>
          <w:szCs w:val="28"/>
        </w:rPr>
        <w:t>9</w:t>
      </w:r>
      <w:r w:rsidRPr="00C53565">
        <w:rPr>
          <w:sz w:val="28"/>
          <w:szCs w:val="28"/>
        </w:rPr>
        <w:t>-20</w:t>
      </w:r>
      <w:r w:rsidR="00BC0346" w:rsidRPr="00C53565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годы  представлена на диаграмме 2.  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                                                                                                          Диаграмма 2.   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>Структура доходов бюджета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center"/>
        <w:rPr>
          <w:rFonts w:ascii="Times New Roman CYR" w:hAnsi="Times New Roman CYR" w:cs="Times New Roman CYR"/>
          <w:sz w:val="28"/>
          <w:szCs w:val="28"/>
        </w:rPr>
      </w:pP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>Альметьевского муниципального района за 201</w:t>
      </w:r>
      <w:r w:rsidR="00BC0346" w:rsidRPr="00C53565">
        <w:rPr>
          <w:rFonts w:ascii="Times New Roman CYR" w:hAnsi="Times New Roman CYR" w:cs="Times New Roman CYR"/>
          <w:b/>
          <w:i/>
          <w:sz w:val="28"/>
          <w:szCs w:val="28"/>
        </w:rPr>
        <w:t>9</w:t>
      </w: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>-20</w:t>
      </w:r>
      <w:r w:rsidR="00BC0346" w:rsidRPr="00C53565">
        <w:rPr>
          <w:rFonts w:ascii="Times New Roman CYR" w:hAnsi="Times New Roman CYR" w:cs="Times New Roman CYR"/>
          <w:b/>
          <w:i/>
          <w:sz w:val="28"/>
          <w:szCs w:val="28"/>
        </w:rPr>
        <w:t>20</w:t>
      </w: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890CF8" w:rsidRPr="009257E5" w:rsidRDefault="00890CF8" w:rsidP="00890CF8">
      <w:pPr>
        <w:autoSpaceDE w:val="0"/>
        <w:autoSpaceDN w:val="0"/>
        <w:adjustRightInd w:val="0"/>
        <w:ind w:right="4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6B6F0F0C" wp14:editId="1EA12D22">
            <wp:extent cx="6267450" cy="28098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0CF8" w:rsidRPr="00C53565" w:rsidRDefault="00890CF8" w:rsidP="00890CF8">
      <w:pPr>
        <w:ind w:right="-23"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C53565">
        <w:rPr>
          <w:sz w:val="28"/>
          <w:szCs w:val="28"/>
        </w:rPr>
        <w:t xml:space="preserve">Таким образом, в отчетном году в структуре поступления доходов бюджета Альметьевского муниципального района отмечается увеличение доли налоговых и неналоговых доходов и снижение доли безвозмездных поступлений.  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</w:t>
      </w:r>
      <w:r w:rsidR="001E1F31" w:rsidRPr="00C53565">
        <w:rPr>
          <w:sz w:val="28"/>
          <w:szCs w:val="28"/>
        </w:rPr>
        <w:t>80,0</w:t>
      </w:r>
      <w:r w:rsidR="00B84F6C" w:rsidRPr="00C53565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 xml:space="preserve">%, и вторым по значимости доходным источником является налог на доходы физических лиц – </w:t>
      </w:r>
      <w:r w:rsidR="001E1F31" w:rsidRPr="00C53565">
        <w:rPr>
          <w:sz w:val="28"/>
          <w:szCs w:val="28"/>
        </w:rPr>
        <w:t xml:space="preserve">12,9 </w:t>
      </w:r>
      <w:r w:rsidRPr="00C53565">
        <w:rPr>
          <w:sz w:val="28"/>
          <w:szCs w:val="28"/>
        </w:rPr>
        <w:t xml:space="preserve">%. </w:t>
      </w:r>
      <w:r w:rsidRPr="00C53565">
        <w:rPr>
          <w:rFonts w:ascii="Times New Roman CYR" w:hAnsi="Times New Roman CYR" w:cs="Times New Roman CYR"/>
          <w:sz w:val="26"/>
          <w:szCs w:val="26"/>
        </w:rPr>
        <w:t xml:space="preserve">   </w:t>
      </w:r>
    </w:p>
    <w:p w:rsidR="00890CF8" w:rsidRPr="00C53565" w:rsidRDefault="00890CF8" w:rsidP="00890CF8">
      <w:pPr>
        <w:ind w:right="-23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90CF8" w:rsidRPr="00C53565" w:rsidRDefault="00890CF8" w:rsidP="00890CF8">
      <w:pPr>
        <w:ind w:right="-23"/>
        <w:jc w:val="both"/>
        <w:rPr>
          <w:b/>
          <w:sz w:val="26"/>
          <w:szCs w:val="26"/>
        </w:rPr>
      </w:pPr>
      <w:r w:rsidRPr="00C53565">
        <w:rPr>
          <w:b/>
          <w:sz w:val="26"/>
          <w:szCs w:val="26"/>
        </w:rPr>
        <w:t>Налоговые доходы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53565">
        <w:rPr>
          <w:sz w:val="26"/>
          <w:szCs w:val="26"/>
        </w:rPr>
        <w:t xml:space="preserve">        </w:t>
      </w:r>
      <w:r w:rsidRPr="00C53565">
        <w:rPr>
          <w:sz w:val="28"/>
          <w:szCs w:val="28"/>
        </w:rPr>
        <w:t>Налоговые доходы бюджета района за 20</w:t>
      </w:r>
      <w:r w:rsidR="00EA6454" w:rsidRPr="00C53565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 составили  </w:t>
      </w:r>
      <w:r w:rsidR="001E1F31" w:rsidRPr="00C53565">
        <w:rPr>
          <w:sz w:val="28"/>
          <w:szCs w:val="28"/>
        </w:rPr>
        <w:t>901 810,0</w:t>
      </w:r>
      <w:r w:rsidRPr="00C53565">
        <w:rPr>
          <w:sz w:val="28"/>
          <w:szCs w:val="28"/>
        </w:rPr>
        <w:t xml:space="preserve"> тыс. рублей или  </w:t>
      </w:r>
      <w:r w:rsidR="00EA6454" w:rsidRPr="00C53565">
        <w:rPr>
          <w:sz w:val="28"/>
          <w:szCs w:val="28"/>
        </w:rPr>
        <w:t>9</w:t>
      </w:r>
      <w:r w:rsidR="001E1F31" w:rsidRPr="00C53565">
        <w:rPr>
          <w:sz w:val="28"/>
          <w:szCs w:val="28"/>
        </w:rPr>
        <w:t>1,0</w:t>
      </w:r>
      <w:r w:rsidRPr="00C53565">
        <w:rPr>
          <w:sz w:val="28"/>
          <w:szCs w:val="28"/>
        </w:rPr>
        <w:t xml:space="preserve"> % от утвержденного показателя.</w:t>
      </w:r>
    </w:p>
    <w:p w:rsidR="00890CF8" w:rsidRPr="00C53565" w:rsidRDefault="00890CF8" w:rsidP="00890CF8">
      <w:pPr>
        <w:ind w:right="-23" w:firstLine="708"/>
        <w:jc w:val="both"/>
        <w:rPr>
          <w:sz w:val="28"/>
          <w:szCs w:val="28"/>
        </w:rPr>
      </w:pPr>
      <w:r w:rsidRPr="00C53565">
        <w:rPr>
          <w:sz w:val="28"/>
          <w:szCs w:val="28"/>
        </w:rPr>
        <w:t>План поступлений налоговых доходов в разрезе основных источников выполнен в следующих объемах:</w:t>
      </w:r>
    </w:p>
    <w:p w:rsidR="00890CF8" w:rsidRPr="00C53565" w:rsidRDefault="00890CF8" w:rsidP="00FD5456">
      <w:pPr>
        <w:numPr>
          <w:ilvl w:val="0"/>
          <w:numId w:val="1"/>
        </w:numPr>
        <w:tabs>
          <w:tab w:val="clear" w:pos="1428"/>
        </w:tabs>
        <w:ind w:left="851" w:right="-23" w:hanging="426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Налог на доходы физических лиц    -  </w:t>
      </w:r>
      <w:r w:rsidR="001E1F31" w:rsidRPr="00C53565">
        <w:rPr>
          <w:sz w:val="28"/>
          <w:szCs w:val="28"/>
        </w:rPr>
        <w:t>646 743,6</w:t>
      </w:r>
      <w:r w:rsidR="00181D4C" w:rsidRPr="00C53565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 xml:space="preserve">тыс. рублей или </w:t>
      </w:r>
      <w:r w:rsidR="00181D4C" w:rsidRPr="00C53565">
        <w:rPr>
          <w:sz w:val="28"/>
          <w:szCs w:val="28"/>
        </w:rPr>
        <w:t>9</w:t>
      </w:r>
      <w:r w:rsidR="001E1F31" w:rsidRPr="00C53565">
        <w:rPr>
          <w:sz w:val="28"/>
          <w:szCs w:val="28"/>
        </w:rPr>
        <w:t>0</w:t>
      </w:r>
      <w:r w:rsidR="00181D4C" w:rsidRPr="00C53565">
        <w:rPr>
          <w:sz w:val="28"/>
          <w:szCs w:val="28"/>
        </w:rPr>
        <w:t>,</w:t>
      </w:r>
      <w:r w:rsidR="001E1F31" w:rsidRPr="00C53565">
        <w:rPr>
          <w:sz w:val="28"/>
          <w:szCs w:val="28"/>
        </w:rPr>
        <w:t>5</w:t>
      </w:r>
      <w:r w:rsidR="00181D4C" w:rsidRPr="00C53565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>% от уточненных назначений;</w:t>
      </w:r>
    </w:p>
    <w:p w:rsidR="00890CF8" w:rsidRPr="00C53565" w:rsidRDefault="00890CF8" w:rsidP="00FD5456">
      <w:pPr>
        <w:numPr>
          <w:ilvl w:val="0"/>
          <w:numId w:val="1"/>
        </w:numPr>
        <w:tabs>
          <w:tab w:val="clear" w:pos="1428"/>
        </w:tabs>
        <w:ind w:left="851" w:right="-23" w:hanging="426"/>
        <w:jc w:val="both"/>
        <w:rPr>
          <w:sz w:val="28"/>
          <w:szCs w:val="28"/>
        </w:rPr>
      </w:pPr>
      <w:r w:rsidRPr="00C53565">
        <w:rPr>
          <w:sz w:val="28"/>
          <w:szCs w:val="28"/>
        </w:rPr>
        <w:t>Единый налог на вмененный доход</w:t>
      </w:r>
      <w:r w:rsidRPr="00C53565">
        <w:rPr>
          <w:sz w:val="28"/>
          <w:szCs w:val="28"/>
        </w:rPr>
        <w:tab/>
        <w:t xml:space="preserve">         -  </w:t>
      </w:r>
      <w:r w:rsidR="00181D4C" w:rsidRPr="00C53565">
        <w:rPr>
          <w:sz w:val="28"/>
          <w:szCs w:val="28"/>
        </w:rPr>
        <w:t>76 725,0</w:t>
      </w:r>
      <w:r w:rsidRPr="00C53565">
        <w:rPr>
          <w:sz w:val="28"/>
          <w:szCs w:val="28"/>
        </w:rPr>
        <w:t xml:space="preserve"> тыс. рублей  или </w:t>
      </w:r>
      <w:r w:rsidR="00181D4C" w:rsidRPr="00C53565">
        <w:rPr>
          <w:sz w:val="28"/>
          <w:szCs w:val="28"/>
        </w:rPr>
        <w:t>84,3</w:t>
      </w:r>
      <w:r w:rsidRPr="00C53565">
        <w:rPr>
          <w:sz w:val="28"/>
          <w:szCs w:val="28"/>
        </w:rPr>
        <w:t xml:space="preserve"> % от уточненных назначений;</w:t>
      </w:r>
    </w:p>
    <w:p w:rsidR="00890CF8" w:rsidRPr="00C53565" w:rsidRDefault="00181D4C" w:rsidP="00FD5456">
      <w:pPr>
        <w:numPr>
          <w:ilvl w:val="0"/>
          <w:numId w:val="1"/>
        </w:numPr>
        <w:tabs>
          <w:tab w:val="clear" w:pos="1428"/>
        </w:tabs>
        <w:ind w:left="851" w:right="-23" w:hanging="426"/>
        <w:jc w:val="both"/>
        <w:rPr>
          <w:sz w:val="28"/>
          <w:szCs w:val="28"/>
        </w:rPr>
      </w:pPr>
      <w:r w:rsidRPr="00C53565">
        <w:rPr>
          <w:sz w:val="28"/>
          <w:szCs w:val="28"/>
        </w:rPr>
        <w:t>Налог,</w:t>
      </w:r>
      <w:r w:rsidR="00890CF8" w:rsidRPr="00C53565">
        <w:rPr>
          <w:sz w:val="28"/>
          <w:szCs w:val="28"/>
        </w:rPr>
        <w:t xml:space="preserve"> взимаемый в связи с применением </w:t>
      </w:r>
    </w:p>
    <w:p w:rsidR="00890CF8" w:rsidRPr="00C53565" w:rsidRDefault="00890CF8" w:rsidP="00890CF8">
      <w:pPr>
        <w:ind w:left="851" w:right="-23" w:hanging="426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упрощенной системы налогообложения        </w:t>
      </w:r>
      <w:r w:rsidRPr="00C53565">
        <w:rPr>
          <w:sz w:val="28"/>
          <w:szCs w:val="28"/>
        </w:rPr>
        <w:softHyphen/>
        <w:t xml:space="preserve">-  </w:t>
      </w:r>
      <w:r w:rsidR="00F54894" w:rsidRPr="00C53565">
        <w:rPr>
          <w:sz w:val="28"/>
          <w:szCs w:val="28"/>
        </w:rPr>
        <w:t>104 556,5</w:t>
      </w:r>
      <w:r w:rsidRPr="00C53565">
        <w:rPr>
          <w:sz w:val="28"/>
          <w:szCs w:val="28"/>
        </w:rPr>
        <w:t xml:space="preserve"> тыс. рублей или  </w:t>
      </w:r>
      <w:r w:rsidR="00181D4C" w:rsidRPr="00C53565">
        <w:rPr>
          <w:sz w:val="28"/>
          <w:szCs w:val="28"/>
        </w:rPr>
        <w:t xml:space="preserve">93,7 </w:t>
      </w:r>
      <w:r w:rsidRPr="00C53565">
        <w:rPr>
          <w:sz w:val="28"/>
          <w:szCs w:val="28"/>
        </w:rPr>
        <w:t>% от уточненных назначений;</w:t>
      </w:r>
    </w:p>
    <w:p w:rsidR="00890CF8" w:rsidRPr="00C53565" w:rsidRDefault="00890CF8" w:rsidP="00FD5456">
      <w:pPr>
        <w:numPr>
          <w:ilvl w:val="0"/>
          <w:numId w:val="1"/>
        </w:numPr>
        <w:tabs>
          <w:tab w:val="clear" w:pos="1428"/>
        </w:tabs>
        <w:ind w:left="851" w:right="-23" w:hanging="426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Налоги на товары (работы, услуги), </w:t>
      </w:r>
    </w:p>
    <w:p w:rsidR="00890CF8" w:rsidRPr="00C53565" w:rsidRDefault="00890CF8" w:rsidP="00890CF8">
      <w:pPr>
        <w:ind w:left="851" w:right="-23" w:hanging="426"/>
        <w:jc w:val="both"/>
        <w:rPr>
          <w:sz w:val="28"/>
          <w:szCs w:val="28"/>
        </w:rPr>
      </w:pPr>
      <w:proofErr w:type="gramStart"/>
      <w:r w:rsidRPr="00C53565">
        <w:rPr>
          <w:sz w:val="28"/>
          <w:szCs w:val="28"/>
        </w:rPr>
        <w:t xml:space="preserve">реализуемые на территории Российской           </w:t>
      </w:r>
      <w:proofErr w:type="gramEnd"/>
    </w:p>
    <w:p w:rsidR="00890CF8" w:rsidRPr="00C53565" w:rsidRDefault="00890CF8" w:rsidP="00890CF8">
      <w:pPr>
        <w:ind w:left="851" w:right="-23" w:hanging="426"/>
        <w:jc w:val="both"/>
        <w:rPr>
          <w:sz w:val="28"/>
          <w:szCs w:val="28"/>
        </w:rPr>
      </w:pPr>
      <w:r w:rsidRPr="00C53565">
        <w:rPr>
          <w:sz w:val="28"/>
          <w:szCs w:val="28"/>
        </w:rPr>
        <w:lastRenderedPageBreak/>
        <w:t xml:space="preserve">Федерации                                                             - </w:t>
      </w:r>
      <w:r w:rsidR="00F54894" w:rsidRPr="00C53565">
        <w:rPr>
          <w:sz w:val="28"/>
          <w:szCs w:val="28"/>
        </w:rPr>
        <w:t>40 123,5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</w:t>
      </w:r>
      <w:proofErr w:type="spellEnd"/>
      <w:r w:rsidRPr="00C53565">
        <w:rPr>
          <w:sz w:val="28"/>
          <w:szCs w:val="28"/>
        </w:rPr>
        <w:t xml:space="preserve">.  или </w:t>
      </w:r>
      <w:r w:rsidR="00F54894" w:rsidRPr="00C53565">
        <w:rPr>
          <w:sz w:val="28"/>
          <w:szCs w:val="28"/>
        </w:rPr>
        <w:t>99,6</w:t>
      </w:r>
      <w:r w:rsidRPr="00C53565">
        <w:rPr>
          <w:sz w:val="28"/>
          <w:szCs w:val="28"/>
        </w:rPr>
        <w:t>% от уточненных назначений;</w:t>
      </w:r>
    </w:p>
    <w:p w:rsidR="00890CF8" w:rsidRPr="00C53565" w:rsidRDefault="00890CF8" w:rsidP="00FD5456">
      <w:pPr>
        <w:numPr>
          <w:ilvl w:val="0"/>
          <w:numId w:val="1"/>
        </w:numPr>
        <w:tabs>
          <w:tab w:val="clear" w:pos="1428"/>
        </w:tabs>
        <w:ind w:left="851" w:right="-23" w:hanging="426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Государственная пошлина                             -  </w:t>
      </w:r>
      <w:r w:rsidR="00F54894" w:rsidRPr="00C53565">
        <w:rPr>
          <w:sz w:val="28"/>
          <w:szCs w:val="28"/>
        </w:rPr>
        <w:t>27</w:t>
      </w:r>
      <w:r w:rsidR="001E1F31" w:rsidRPr="00C53565">
        <w:rPr>
          <w:sz w:val="28"/>
          <w:szCs w:val="28"/>
        </w:rPr>
        <w:t> 591,8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</w:t>
      </w:r>
      <w:proofErr w:type="spellEnd"/>
      <w:r w:rsidRPr="00C53565">
        <w:rPr>
          <w:sz w:val="28"/>
          <w:szCs w:val="28"/>
        </w:rPr>
        <w:t xml:space="preserve">.  или </w:t>
      </w:r>
      <w:r w:rsidR="00F54894" w:rsidRPr="00C53565">
        <w:rPr>
          <w:sz w:val="28"/>
          <w:szCs w:val="28"/>
        </w:rPr>
        <w:t>102,</w:t>
      </w:r>
      <w:r w:rsidR="001E1F31" w:rsidRPr="00C53565">
        <w:rPr>
          <w:sz w:val="28"/>
          <w:szCs w:val="28"/>
        </w:rPr>
        <w:t>3</w:t>
      </w:r>
      <w:r w:rsidR="00181D4C" w:rsidRPr="00C53565">
        <w:rPr>
          <w:sz w:val="28"/>
          <w:szCs w:val="28"/>
        </w:rPr>
        <w:t xml:space="preserve"> </w:t>
      </w:r>
      <w:r w:rsidR="00F54894" w:rsidRPr="00C53565">
        <w:rPr>
          <w:sz w:val="28"/>
          <w:szCs w:val="28"/>
        </w:rPr>
        <w:t>%</w:t>
      </w:r>
      <w:r w:rsidRPr="00C53565">
        <w:rPr>
          <w:sz w:val="28"/>
          <w:szCs w:val="28"/>
        </w:rPr>
        <w:t xml:space="preserve">  от уточненных назначений.</w:t>
      </w:r>
    </w:p>
    <w:p w:rsidR="00D22749" w:rsidRPr="00C53565" w:rsidRDefault="00890CF8" w:rsidP="00D22749">
      <w:pPr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   По состоянию на 01.01.202</w:t>
      </w:r>
      <w:r w:rsidR="00F54894" w:rsidRPr="00C53565">
        <w:rPr>
          <w:sz w:val="28"/>
          <w:szCs w:val="28"/>
        </w:rPr>
        <w:t>1</w:t>
      </w:r>
      <w:r w:rsidRPr="00C53565">
        <w:rPr>
          <w:sz w:val="28"/>
          <w:szCs w:val="28"/>
        </w:rPr>
        <w:t xml:space="preserve"> г. исполнение доходных показателей, по сравнению с уточненными плановыми,  </w:t>
      </w:r>
      <w:proofErr w:type="gramStart"/>
      <w:r w:rsidRPr="00C53565">
        <w:rPr>
          <w:sz w:val="28"/>
          <w:szCs w:val="28"/>
        </w:rPr>
        <w:t>представлены</w:t>
      </w:r>
      <w:proofErr w:type="gramEnd"/>
      <w:r w:rsidRPr="00C53565">
        <w:rPr>
          <w:sz w:val="28"/>
          <w:szCs w:val="28"/>
        </w:rPr>
        <w:t xml:space="preserve"> в нижеследующей таблице:                                                                                                       </w:t>
      </w:r>
      <w:r w:rsidR="00D22749" w:rsidRPr="00C53565">
        <w:rPr>
          <w:sz w:val="28"/>
          <w:szCs w:val="28"/>
        </w:rPr>
        <w:t xml:space="preserve">       </w:t>
      </w:r>
    </w:p>
    <w:p w:rsidR="00890CF8" w:rsidRPr="00C53565" w:rsidRDefault="00D22749" w:rsidP="00890CF8">
      <w:pPr>
        <w:ind w:right="402" w:firstLine="720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="00890CF8" w:rsidRPr="00C53565">
        <w:rPr>
          <w:sz w:val="28"/>
          <w:szCs w:val="28"/>
        </w:rPr>
        <w:t>тыс</w:t>
      </w:r>
      <w:proofErr w:type="gramStart"/>
      <w:r w:rsidR="00890CF8" w:rsidRPr="00C53565">
        <w:rPr>
          <w:sz w:val="28"/>
          <w:szCs w:val="28"/>
        </w:rPr>
        <w:t>.р</w:t>
      </w:r>
      <w:proofErr w:type="gramEnd"/>
      <w:r w:rsidR="00890CF8" w:rsidRPr="00C53565">
        <w:rPr>
          <w:sz w:val="28"/>
          <w:szCs w:val="28"/>
        </w:rPr>
        <w:t>уб</w:t>
      </w:r>
      <w:proofErr w:type="spellEnd"/>
      <w:r w:rsidR="00890CF8" w:rsidRPr="00C53565">
        <w:rPr>
          <w:sz w:val="28"/>
          <w:szCs w:val="28"/>
        </w:rPr>
        <w:t>.</w:t>
      </w:r>
    </w:p>
    <w:tbl>
      <w:tblPr>
        <w:tblW w:w="1008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439"/>
        <w:gridCol w:w="2268"/>
        <w:gridCol w:w="1417"/>
        <w:gridCol w:w="1418"/>
        <w:gridCol w:w="1276"/>
        <w:gridCol w:w="1417"/>
        <w:gridCol w:w="851"/>
      </w:tblGrid>
      <w:tr w:rsidR="00B504B5" w:rsidRPr="00C53565" w:rsidTr="00AC18B7">
        <w:trPr>
          <w:trHeight w:val="153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КВД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 xml:space="preserve">Решение о бюджете № </w:t>
            </w:r>
            <w:r w:rsidR="00F54894" w:rsidRPr="00C53565">
              <w:rPr>
                <w:lang w:eastAsia="en-US"/>
              </w:rPr>
              <w:t>341</w:t>
            </w:r>
            <w:r w:rsidRPr="00C53565">
              <w:rPr>
                <w:lang w:eastAsia="en-US"/>
              </w:rPr>
              <w:t xml:space="preserve">  от 1</w:t>
            </w:r>
            <w:r w:rsidR="00F54894" w:rsidRPr="00C53565">
              <w:rPr>
                <w:lang w:eastAsia="en-US"/>
              </w:rPr>
              <w:t>6</w:t>
            </w:r>
            <w:r w:rsidRPr="00C53565">
              <w:rPr>
                <w:lang w:eastAsia="en-US"/>
              </w:rPr>
              <w:t>.12.201</w:t>
            </w:r>
            <w:r w:rsidR="00F54894" w:rsidRPr="00C53565"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t xml:space="preserve">Решение о бюджете № </w:t>
            </w:r>
            <w:r w:rsidR="00D72269" w:rsidRPr="00C53565">
              <w:t>22</w:t>
            </w:r>
            <w:r w:rsidRPr="00C53565">
              <w:t xml:space="preserve"> от </w:t>
            </w:r>
            <w:r w:rsidR="00D72269" w:rsidRPr="00C53565">
              <w:t>30</w:t>
            </w:r>
            <w:r w:rsidRPr="00C53565">
              <w:t>.12.20</w:t>
            </w:r>
            <w:r w:rsidR="00D72269" w:rsidRPr="00C53565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 xml:space="preserve">Сумма </w:t>
            </w:r>
            <w:proofErr w:type="spellStart"/>
            <w:proofErr w:type="gramStart"/>
            <w:r w:rsidRPr="00C53565">
              <w:rPr>
                <w:lang w:eastAsia="en-US"/>
              </w:rPr>
              <w:t>уточне-ний</w:t>
            </w:r>
            <w:proofErr w:type="spellEnd"/>
            <w:proofErr w:type="gramEnd"/>
          </w:p>
          <w:p w:rsidR="000306FD" w:rsidRPr="00C53565" w:rsidRDefault="000306FD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(4-3)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1725E6">
            <w:pPr>
              <w:pStyle w:val="a8"/>
              <w:jc w:val="center"/>
              <w:rPr>
                <w:lang w:eastAsia="en-US"/>
              </w:rPr>
            </w:pPr>
            <w:proofErr w:type="spellStart"/>
            <w:proofErr w:type="gramStart"/>
            <w:r w:rsidRPr="00C53565">
              <w:rPr>
                <w:lang w:eastAsia="en-US"/>
              </w:rPr>
              <w:t>Исполне-ние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1725E6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53565">
              <w:rPr>
                <w:sz w:val="22"/>
                <w:szCs w:val="22"/>
                <w:lang w:eastAsia="en-US"/>
              </w:rPr>
              <w:t xml:space="preserve">% исполнения от </w:t>
            </w:r>
            <w:proofErr w:type="spellStart"/>
            <w:r w:rsidRPr="00C53565">
              <w:rPr>
                <w:sz w:val="22"/>
                <w:szCs w:val="22"/>
                <w:lang w:eastAsia="en-US"/>
              </w:rPr>
              <w:t>уточнплана</w:t>
            </w:r>
            <w:proofErr w:type="spellEnd"/>
          </w:p>
        </w:tc>
      </w:tr>
      <w:tr w:rsidR="000306FD" w:rsidRPr="00C53565" w:rsidTr="000306FD">
        <w:trPr>
          <w:trHeight w:val="19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FD" w:rsidRPr="00C53565" w:rsidRDefault="000306FD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FD" w:rsidRPr="00C53565" w:rsidRDefault="000306FD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FD" w:rsidRPr="00C53565" w:rsidRDefault="000306FD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FD" w:rsidRPr="00C53565" w:rsidRDefault="000306FD" w:rsidP="001725E6">
            <w:pPr>
              <w:pStyle w:val="a8"/>
              <w:jc w:val="center"/>
            </w:pPr>
            <w:r w:rsidRPr="00C5356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FD" w:rsidRPr="00C53565" w:rsidRDefault="000306FD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FD" w:rsidRPr="00C53565" w:rsidRDefault="000306FD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FD" w:rsidRPr="00C53565" w:rsidRDefault="000306FD" w:rsidP="001725E6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5356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B504B5" w:rsidRPr="00C53565" w:rsidTr="00730263">
        <w:trPr>
          <w:trHeight w:val="58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1.00.00.000.00.0.000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b/>
                <w:sz w:val="16"/>
                <w:szCs w:val="16"/>
                <w:lang w:eastAsia="en-US"/>
              </w:rPr>
            </w:pPr>
            <w:r w:rsidRPr="00C53565">
              <w:rPr>
                <w:b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371A02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1 100 242,8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E226D0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1 100 242,8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0306FD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1 025 094,3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93,2</w:t>
            </w:r>
          </w:p>
        </w:tc>
      </w:tr>
      <w:tr w:rsidR="00B504B5" w:rsidRPr="00C53565" w:rsidTr="00730263">
        <w:trPr>
          <w:trHeight w:val="270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НАЛОГОВЫЕ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73026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1 020 </w:t>
            </w:r>
            <w:r w:rsidR="007C31E7" w:rsidRPr="00C53565">
              <w:rPr>
                <w:lang w:eastAsia="en-US"/>
              </w:rPr>
              <w:t>130</w:t>
            </w:r>
            <w:r w:rsidRPr="00C53565">
              <w:rPr>
                <w:lang w:eastAsia="en-US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E226D0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991 053,8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0306FD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-29 077,0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901 810,0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1E1F31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91,0</w:t>
            </w:r>
          </w:p>
        </w:tc>
      </w:tr>
      <w:tr w:rsidR="00B504B5" w:rsidRPr="00C53565" w:rsidTr="00730263">
        <w:trPr>
          <w:trHeight w:val="553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1.01.00.000.00.0.000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b/>
                <w:sz w:val="16"/>
                <w:szCs w:val="16"/>
                <w:lang w:eastAsia="en-US"/>
              </w:rPr>
            </w:pPr>
            <w:r w:rsidRPr="00C53565">
              <w:rPr>
                <w:b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371A02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743 680,3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E226D0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714 710,3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0306FD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-28 970,0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646 743,6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90,5</w:t>
            </w:r>
          </w:p>
        </w:tc>
      </w:tr>
      <w:tr w:rsidR="00B504B5" w:rsidRPr="00C53565" w:rsidTr="00730263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1.01.02.000.01.0.000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371A02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743 680,3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E226D0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714 710,3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0306FD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-28 970,0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646 743,6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90,5</w:t>
            </w:r>
          </w:p>
        </w:tc>
      </w:tr>
      <w:tr w:rsidR="00B504B5" w:rsidRPr="00C53565" w:rsidTr="00730263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890CF8" w:rsidP="00AC18B7">
            <w:pPr>
              <w:pStyle w:val="a8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1.03.00.000.00.0.000.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890CF8" w:rsidP="00AC18B7">
            <w:pPr>
              <w:pStyle w:val="a8"/>
              <w:rPr>
                <w:b/>
                <w:sz w:val="16"/>
                <w:szCs w:val="16"/>
                <w:lang w:eastAsia="en-US"/>
              </w:rPr>
            </w:pPr>
            <w:r w:rsidRPr="00C53565">
              <w:rPr>
                <w:b/>
                <w:sz w:val="16"/>
                <w:szCs w:val="16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730263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40 300,0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E226D0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40 300,0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0306FD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40 123,5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99,6</w:t>
            </w:r>
          </w:p>
        </w:tc>
      </w:tr>
      <w:tr w:rsidR="00B504B5" w:rsidRPr="00C53565" w:rsidTr="00730263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890CF8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1.03.02.000.01.0.000.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890CF8" w:rsidP="00AC18B7">
            <w:pPr>
              <w:pStyle w:val="a8"/>
              <w:rPr>
                <w:sz w:val="18"/>
                <w:szCs w:val="18"/>
                <w:lang w:eastAsia="en-US"/>
              </w:rPr>
            </w:pPr>
            <w:r w:rsidRPr="00C53565">
              <w:rPr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73026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40 300,0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E226D0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40 300,0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0306FD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40 123,5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99,6</w:t>
            </w:r>
          </w:p>
        </w:tc>
      </w:tr>
      <w:tr w:rsidR="00B504B5" w:rsidRPr="00C53565" w:rsidTr="00730263">
        <w:trPr>
          <w:trHeight w:val="56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1.05.00.000.00.0.000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b/>
                <w:sz w:val="16"/>
                <w:szCs w:val="16"/>
                <w:lang w:eastAsia="en-US"/>
              </w:rPr>
            </w:pPr>
            <w:r w:rsidRPr="00C53565">
              <w:rPr>
                <w:b/>
                <w:sz w:val="16"/>
                <w:szCs w:val="16"/>
                <w:lang w:eastAsia="en-US"/>
              </w:rPr>
              <w:t>НАЛОГИ 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730263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208 882,5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E226D0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208 775,5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0306FD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-107,0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186 404,1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890CF8" w:rsidP="00730263">
            <w:pPr>
              <w:pStyle w:val="a8"/>
              <w:jc w:val="center"/>
              <w:rPr>
                <w:b/>
                <w:lang w:eastAsia="en-US"/>
              </w:rPr>
            </w:pPr>
          </w:p>
        </w:tc>
      </w:tr>
      <w:tr w:rsidR="00B504B5" w:rsidRPr="00C53565" w:rsidTr="00730263">
        <w:trPr>
          <w:trHeight w:val="611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1.05.01.000.00.0.000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73026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112 339,0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E226D0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112 339,0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0306FD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104 556,5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93,1</w:t>
            </w:r>
          </w:p>
        </w:tc>
      </w:tr>
      <w:tr w:rsidR="00B504B5" w:rsidRPr="00C53565" w:rsidTr="00730263">
        <w:trPr>
          <w:trHeight w:val="9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1.05.02.000.02.0.000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73026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91 000,0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E226D0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91 000,0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0306FD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76 725,0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84,3</w:t>
            </w:r>
          </w:p>
        </w:tc>
      </w:tr>
      <w:tr w:rsidR="00B504B5" w:rsidRPr="00C53565" w:rsidTr="00730263">
        <w:trPr>
          <w:trHeight w:val="70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1.05.03.000.01.0.000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73026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1 004,5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E226D0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0306FD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-107,0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397,1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44,2</w:t>
            </w:r>
          </w:p>
        </w:tc>
      </w:tr>
      <w:tr w:rsidR="00B504B5" w:rsidRPr="00C53565" w:rsidTr="00730263">
        <w:trPr>
          <w:trHeight w:val="76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890CF8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1.05.04.020.02.1.000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73026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4 539,0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E226D0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4 539,0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0306FD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4 725,5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104,1</w:t>
            </w:r>
          </w:p>
        </w:tc>
      </w:tr>
      <w:tr w:rsidR="00592C0C" w:rsidRPr="00C53565" w:rsidTr="00730263">
        <w:trPr>
          <w:trHeight w:val="76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592C0C">
            <w:pPr>
              <w:pStyle w:val="a8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1.06.00.000.00.0.000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AC18B7">
            <w:pPr>
              <w:pStyle w:val="a8"/>
              <w:rPr>
                <w:b/>
                <w:sz w:val="20"/>
                <w:szCs w:val="20"/>
                <w:lang w:eastAsia="en-US"/>
              </w:rPr>
            </w:pPr>
            <w:r w:rsidRPr="00C53565">
              <w:rPr>
                <w:b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C0C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0</w:t>
            </w:r>
          </w:p>
        </w:tc>
      </w:tr>
      <w:tr w:rsidR="00592C0C" w:rsidRPr="00C53565" w:rsidTr="00662360">
        <w:trPr>
          <w:trHeight w:val="5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592C0C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1.06.01.000.00.000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C0C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</w:tr>
      <w:tr w:rsidR="00592C0C" w:rsidRPr="00C53565" w:rsidTr="00730263">
        <w:trPr>
          <w:trHeight w:val="76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592C0C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1.06.05.000.00.000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592C0C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Налог на игорный бизнес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C0C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</w:tr>
      <w:tr w:rsidR="00592C0C" w:rsidRPr="00C53565" w:rsidTr="00730263">
        <w:trPr>
          <w:trHeight w:val="76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592C0C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lastRenderedPageBreak/>
              <w:t>1.06.06.000.00.000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592C0C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C0C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</w:tr>
      <w:tr w:rsidR="00B504B5" w:rsidRPr="00C53565" w:rsidTr="00730263">
        <w:trPr>
          <w:trHeight w:val="76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890CF8" w:rsidP="00AC18B7">
            <w:pPr>
              <w:pStyle w:val="a8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1.07.01.020.01.0000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890CF8" w:rsidP="00AC18B7">
            <w:pPr>
              <w:pStyle w:val="a8"/>
              <w:rPr>
                <w:b/>
                <w:sz w:val="20"/>
                <w:szCs w:val="20"/>
                <w:lang w:eastAsia="en-US"/>
              </w:rPr>
            </w:pPr>
            <w:r w:rsidRPr="00C53565">
              <w:rPr>
                <w:b/>
                <w:sz w:val="20"/>
                <w:szCs w:val="20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730263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E226D0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0306FD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946,2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315,4</w:t>
            </w:r>
          </w:p>
        </w:tc>
      </w:tr>
      <w:tr w:rsidR="00B504B5" w:rsidRPr="00C53565" w:rsidTr="00730263">
        <w:trPr>
          <w:trHeight w:val="48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1.08.00.000.00.0.000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b/>
                <w:sz w:val="16"/>
                <w:szCs w:val="16"/>
                <w:lang w:eastAsia="en-US"/>
              </w:rPr>
            </w:pPr>
            <w:r w:rsidRPr="00C53565">
              <w:rPr>
                <w:b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730263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26 968,0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E226D0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26 968,0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0306FD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27 591,8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102,3</w:t>
            </w:r>
          </w:p>
        </w:tc>
      </w:tr>
      <w:tr w:rsidR="00592C0C" w:rsidRPr="00C53565" w:rsidTr="00730263">
        <w:trPr>
          <w:trHeight w:val="48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507C53">
            <w:pPr>
              <w:pStyle w:val="a8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1.09.00.000.00.0.000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507C53">
            <w:pPr>
              <w:pStyle w:val="a8"/>
              <w:rPr>
                <w:b/>
                <w:sz w:val="16"/>
                <w:szCs w:val="16"/>
                <w:lang w:eastAsia="en-US"/>
              </w:rPr>
            </w:pPr>
            <w:r w:rsidRPr="00C53565">
              <w:rPr>
                <w:b/>
                <w:sz w:val="16"/>
                <w:szCs w:val="16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C0C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0</w:t>
            </w:r>
          </w:p>
        </w:tc>
      </w:tr>
      <w:tr w:rsidR="00B504B5" w:rsidRPr="00C53565" w:rsidTr="00730263">
        <w:trPr>
          <w:trHeight w:val="300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b/>
                <w:sz w:val="20"/>
                <w:szCs w:val="20"/>
                <w:lang w:eastAsia="en-US"/>
              </w:rPr>
            </w:pPr>
            <w:r w:rsidRPr="00C53565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7C31E7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80 112,0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E226D0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109 189,0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0306FD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29 077,0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D735D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123 284,1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D32D02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112,9</w:t>
            </w:r>
          </w:p>
        </w:tc>
      </w:tr>
      <w:tr w:rsidR="0054547C" w:rsidRPr="00C53565" w:rsidTr="00730263">
        <w:trPr>
          <w:trHeight w:val="121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7C" w:rsidRPr="00C53565" w:rsidRDefault="0054547C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1.11.00.000.00.0.000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7C" w:rsidRPr="00C53565" w:rsidRDefault="0054547C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54547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55 740,0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54547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75 506,0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54547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19 766,0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D735D9" w:rsidP="00507C5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76 984,3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7C" w:rsidRPr="00C53565" w:rsidRDefault="00D735D9" w:rsidP="00507C5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102,0</w:t>
            </w:r>
          </w:p>
        </w:tc>
      </w:tr>
      <w:tr w:rsidR="0054547C" w:rsidRPr="00C53565" w:rsidTr="00730263">
        <w:trPr>
          <w:trHeight w:val="84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7C" w:rsidRPr="00C53565" w:rsidRDefault="0054547C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1.12.00.000.00.0.000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7C" w:rsidRPr="00C53565" w:rsidRDefault="0054547C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54547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8 701,0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54547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8 701,0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54547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54547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8 674,6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7C" w:rsidRPr="00C53565" w:rsidRDefault="0054547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99,7</w:t>
            </w:r>
          </w:p>
        </w:tc>
      </w:tr>
      <w:tr w:rsidR="0054547C" w:rsidRPr="00C53565" w:rsidTr="00730263">
        <w:trPr>
          <w:trHeight w:val="84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54547C" w:rsidP="00507C53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1.1</w:t>
            </w:r>
            <w:r w:rsidR="00507C53" w:rsidRPr="00C53565">
              <w:rPr>
                <w:lang w:eastAsia="en-US"/>
              </w:rPr>
              <w:t>3</w:t>
            </w:r>
            <w:r w:rsidRPr="00C53565">
              <w:rPr>
                <w:lang w:eastAsia="en-US"/>
              </w:rPr>
              <w:t>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54547C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54547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54547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54547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D735D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3 526,2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7C" w:rsidRPr="00C53565" w:rsidRDefault="0054547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</w:tr>
      <w:tr w:rsidR="0054547C" w:rsidRPr="00C53565" w:rsidTr="00730263">
        <w:trPr>
          <w:trHeight w:val="70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7C" w:rsidRPr="00C53565" w:rsidRDefault="0054547C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1.14.00.000.00.0.000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7C" w:rsidRPr="00C53565" w:rsidRDefault="0054547C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54547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4 536,0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54547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13 847,0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54547C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9 311,0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D735D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13 919,2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7C" w:rsidRPr="00C53565" w:rsidRDefault="00D735D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100,5</w:t>
            </w:r>
          </w:p>
        </w:tc>
      </w:tr>
      <w:tr w:rsidR="00507C53" w:rsidRPr="00C53565" w:rsidTr="00730263">
        <w:trPr>
          <w:trHeight w:val="70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507C53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1.16.00.000.00.0.000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507C53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507C5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11 135,0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507C5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11 135,0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507C5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D735D9" w:rsidP="00507C5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19 412,7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53" w:rsidRPr="00C53565" w:rsidRDefault="00D735D9" w:rsidP="00507C5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174,3</w:t>
            </w:r>
          </w:p>
        </w:tc>
      </w:tr>
      <w:tr w:rsidR="00507C53" w:rsidRPr="00C53565" w:rsidTr="00507C53">
        <w:trPr>
          <w:trHeight w:val="53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1.17.00.000.00.0.000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D735D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767,1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53" w:rsidRPr="00C53565" w:rsidRDefault="00D735D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</w:tr>
      <w:tr w:rsidR="00507C53" w:rsidRPr="00C53565" w:rsidTr="00730263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53" w:rsidRPr="00C53565" w:rsidRDefault="00507C53" w:rsidP="00AC18B7">
            <w:pPr>
              <w:pStyle w:val="a8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2.00.00.000.00.0.000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53" w:rsidRPr="00C53565" w:rsidRDefault="00507C53" w:rsidP="00AC18B7">
            <w:pPr>
              <w:pStyle w:val="a8"/>
              <w:rPr>
                <w:b/>
                <w:sz w:val="16"/>
                <w:szCs w:val="16"/>
                <w:lang w:eastAsia="en-US"/>
              </w:rPr>
            </w:pPr>
            <w:r w:rsidRPr="00C53565">
              <w:rPr>
                <w:b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3 543 938,3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4 081 934,2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537 995,9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3 993 197,5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53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97,8</w:t>
            </w:r>
          </w:p>
        </w:tc>
      </w:tr>
      <w:tr w:rsidR="00507C53" w:rsidRPr="00C53565" w:rsidTr="00730263">
        <w:trPr>
          <w:trHeight w:val="11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53" w:rsidRPr="00C53565" w:rsidRDefault="00507C53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2.02.00.000.00.0.000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53" w:rsidRPr="00C53565" w:rsidRDefault="00507C53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3 543 938,3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4 150 893,0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53565">
              <w:rPr>
                <w:sz w:val="22"/>
                <w:szCs w:val="22"/>
                <w:lang w:eastAsia="en-US"/>
              </w:rPr>
              <w:t>606 954,7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4 056 649,1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53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97,7</w:t>
            </w:r>
          </w:p>
        </w:tc>
      </w:tr>
      <w:tr w:rsidR="00507C53" w:rsidRPr="00C53565" w:rsidTr="00730263">
        <w:trPr>
          <w:trHeight w:val="117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53" w:rsidRPr="00C53565" w:rsidRDefault="00507C53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2.02.02.000.00.0.000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53" w:rsidRPr="00C53565" w:rsidRDefault="00507C53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623 197,3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1 699 802,1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53565">
              <w:rPr>
                <w:sz w:val="22"/>
                <w:szCs w:val="22"/>
                <w:lang w:eastAsia="en-US"/>
              </w:rPr>
              <w:t>1 076 604,8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AC2E69" w:rsidP="00507C5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1 636 757,7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53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96,5</w:t>
            </w:r>
          </w:p>
        </w:tc>
      </w:tr>
      <w:tr w:rsidR="00507C53" w:rsidRPr="00C53565" w:rsidTr="00730263">
        <w:trPr>
          <w:trHeight w:val="18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53" w:rsidRPr="00C53565" w:rsidRDefault="00507C53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2.02.03.000.00.0.000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53" w:rsidRPr="00C53565" w:rsidRDefault="00507C53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1 543 692,6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1 585 031,1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53565">
              <w:rPr>
                <w:sz w:val="22"/>
                <w:szCs w:val="22"/>
                <w:lang w:eastAsia="en-US"/>
              </w:rPr>
              <w:t>41 338,5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507C5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1 583 836,0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99,9</w:t>
            </w:r>
          </w:p>
        </w:tc>
      </w:tr>
      <w:tr w:rsidR="00507C53" w:rsidRPr="00C53565" w:rsidTr="00730263">
        <w:trPr>
          <w:trHeight w:val="53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53" w:rsidRPr="00C53565" w:rsidRDefault="00507C53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2.02.04.000.00.0.000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53" w:rsidRPr="00C53565" w:rsidRDefault="00507C53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C31E7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1 377 048,4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866 059,8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53565">
              <w:rPr>
                <w:sz w:val="22"/>
                <w:szCs w:val="22"/>
                <w:lang w:eastAsia="en-US"/>
              </w:rPr>
              <w:t>-510 988,6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836 055,4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53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96,1</w:t>
            </w:r>
          </w:p>
        </w:tc>
      </w:tr>
      <w:tr w:rsidR="00507C53" w:rsidRPr="00C53565" w:rsidTr="00730263">
        <w:trPr>
          <w:trHeight w:val="53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99520F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2.03.05.000.00.0.000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 xml:space="preserve">Безвозмездные поступления от государственных (муниципальных) </w:t>
            </w:r>
            <w:r w:rsidRPr="00C53565">
              <w:rPr>
                <w:sz w:val="20"/>
                <w:szCs w:val="20"/>
                <w:lang w:eastAsia="en-US"/>
              </w:rPr>
              <w:lastRenderedPageBreak/>
              <w:t>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C31E7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1 624,5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53565">
              <w:rPr>
                <w:sz w:val="22"/>
                <w:szCs w:val="22"/>
                <w:lang w:eastAsia="en-US"/>
              </w:rPr>
              <w:t>1 624,5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4 751,6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292,5</w:t>
            </w:r>
          </w:p>
        </w:tc>
      </w:tr>
      <w:tr w:rsidR="00507C53" w:rsidRPr="00C53565" w:rsidTr="00730263">
        <w:trPr>
          <w:trHeight w:val="53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lastRenderedPageBreak/>
              <w:t>2.04.00. 000.00.0.000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53565"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53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100</w:t>
            </w:r>
          </w:p>
        </w:tc>
      </w:tr>
      <w:tr w:rsidR="00507C53" w:rsidRPr="00C53565" w:rsidTr="00730263">
        <w:trPr>
          <w:trHeight w:val="53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507C53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2.18.00.000.00.0.000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535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AC2E69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2 380,2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</w:tr>
      <w:tr w:rsidR="00507C53" w:rsidRPr="00C53565" w:rsidTr="00730263">
        <w:trPr>
          <w:trHeight w:val="61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53" w:rsidRPr="00C53565" w:rsidRDefault="00507C53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2.19.00.000.00.0.000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53" w:rsidRPr="00C53565" w:rsidRDefault="00507C53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-71 083,3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-71 083,3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-71 083,3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53" w:rsidRPr="00C53565" w:rsidRDefault="00507C53" w:rsidP="0073026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100</w:t>
            </w:r>
          </w:p>
        </w:tc>
      </w:tr>
      <w:tr w:rsidR="00507C53" w:rsidRPr="00C53565" w:rsidTr="00730263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53" w:rsidRPr="00C53565" w:rsidRDefault="00507C53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53" w:rsidRPr="00C53565" w:rsidRDefault="00507C53" w:rsidP="00AC18B7">
            <w:pPr>
              <w:pStyle w:val="a8"/>
              <w:rPr>
                <w:b/>
                <w:sz w:val="20"/>
                <w:szCs w:val="20"/>
                <w:lang w:eastAsia="en-US"/>
              </w:rPr>
            </w:pPr>
            <w:r w:rsidRPr="00C53565">
              <w:rPr>
                <w:b/>
                <w:sz w:val="20"/>
                <w:szCs w:val="20"/>
                <w:lang w:eastAsia="en-US"/>
              </w:rPr>
              <w:t> 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53" w:rsidRPr="00C53565" w:rsidRDefault="00507C53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4 644 181,1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53" w:rsidRPr="00C53565" w:rsidRDefault="00507C53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5 182 177,0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53" w:rsidRPr="00C53565" w:rsidRDefault="00507C53" w:rsidP="0073026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C53565">
              <w:rPr>
                <w:b/>
                <w:sz w:val="22"/>
                <w:szCs w:val="22"/>
                <w:lang w:eastAsia="en-US"/>
              </w:rPr>
              <w:t>537 995,9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C53" w:rsidRPr="00C53565" w:rsidRDefault="00AC2E69" w:rsidP="0073026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C53565">
              <w:rPr>
                <w:b/>
                <w:sz w:val="22"/>
                <w:szCs w:val="22"/>
                <w:lang w:eastAsia="en-US"/>
              </w:rPr>
              <w:t>5 018 291,8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53" w:rsidRPr="00C53565" w:rsidRDefault="00AC2E69" w:rsidP="00730263">
            <w:pPr>
              <w:pStyle w:val="a8"/>
              <w:jc w:val="center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96,8</w:t>
            </w:r>
          </w:p>
        </w:tc>
      </w:tr>
    </w:tbl>
    <w:p w:rsidR="00890CF8" w:rsidRPr="00C53565" w:rsidRDefault="00890CF8" w:rsidP="00890CF8">
      <w:pPr>
        <w:ind w:right="402" w:firstLine="708"/>
        <w:jc w:val="both"/>
        <w:rPr>
          <w:sz w:val="28"/>
          <w:szCs w:val="28"/>
        </w:rPr>
      </w:pP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53565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C53565">
        <w:rPr>
          <w:sz w:val="28"/>
          <w:szCs w:val="28"/>
        </w:rPr>
        <w:t xml:space="preserve">Общий объем налоговых и неналоговых поступлений составил </w:t>
      </w:r>
      <w:r w:rsidR="001E1F31" w:rsidRPr="00C53565">
        <w:rPr>
          <w:sz w:val="28"/>
          <w:szCs w:val="28"/>
        </w:rPr>
        <w:t>1 025 094,1</w:t>
      </w:r>
      <w:r w:rsidRPr="00C53565">
        <w:rPr>
          <w:lang w:eastAsia="en-US"/>
        </w:rPr>
        <w:t xml:space="preserve"> </w:t>
      </w:r>
      <w:r w:rsidRPr="00C53565">
        <w:rPr>
          <w:sz w:val="28"/>
          <w:szCs w:val="28"/>
        </w:rPr>
        <w:t xml:space="preserve">тыс. рублей или </w:t>
      </w:r>
      <w:r w:rsidR="005E34E8" w:rsidRPr="00C53565">
        <w:rPr>
          <w:sz w:val="28"/>
          <w:szCs w:val="28"/>
        </w:rPr>
        <w:t>9</w:t>
      </w:r>
      <w:r w:rsidR="001E1F31" w:rsidRPr="00C53565">
        <w:rPr>
          <w:sz w:val="28"/>
          <w:szCs w:val="28"/>
        </w:rPr>
        <w:t>3,2</w:t>
      </w:r>
      <w:r w:rsidR="005E34E8" w:rsidRPr="00C53565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>%  от утвержденного показателя и к уровню 201</w:t>
      </w:r>
      <w:r w:rsidR="00AB5243" w:rsidRPr="00C53565">
        <w:rPr>
          <w:sz w:val="28"/>
          <w:szCs w:val="28"/>
        </w:rPr>
        <w:t>9</w:t>
      </w:r>
      <w:r w:rsidRPr="00C53565">
        <w:rPr>
          <w:sz w:val="28"/>
          <w:szCs w:val="28"/>
        </w:rPr>
        <w:t xml:space="preserve"> года у</w:t>
      </w:r>
      <w:r w:rsidR="00C62457" w:rsidRPr="00C53565">
        <w:rPr>
          <w:sz w:val="28"/>
          <w:szCs w:val="28"/>
        </w:rPr>
        <w:t>меньш</w:t>
      </w:r>
      <w:r w:rsidRPr="00C53565">
        <w:rPr>
          <w:sz w:val="28"/>
          <w:szCs w:val="28"/>
        </w:rPr>
        <w:t xml:space="preserve">ились  на </w:t>
      </w:r>
      <w:r w:rsidR="00C62457" w:rsidRPr="00C53565">
        <w:rPr>
          <w:sz w:val="28"/>
          <w:szCs w:val="28"/>
        </w:rPr>
        <w:t xml:space="preserve">15,4 </w:t>
      </w:r>
      <w:r w:rsidRPr="00C53565">
        <w:rPr>
          <w:sz w:val="28"/>
          <w:szCs w:val="28"/>
        </w:rPr>
        <w:t>%.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  Структура налоговых доходов бюджета района в 20</w:t>
      </w:r>
      <w:r w:rsidR="005C4684" w:rsidRPr="00C53565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году по видам доходов представлена на диаграмме 3.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both"/>
        <w:rPr>
          <w:sz w:val="26"/>
          <w:szCs w:val="26"/>
        </w:rPr>
      </w:pPr>
      <w:r w:rsidRPr="00C53565">
        <w:rPr>
          <w:sz w:val="26"/>
          <w:szCs w:val="26"/>
        </w:rPr>
        <w:t xml:space="preserve">                                                                                                   Диаграмма 3.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center"/>
        <w:rPr>
          <w:b/>
          <w:i/>
          <w:sz w:val="26"/>
          <w:szCs w:val="26"/>
        </w:rPr>
      </w:pPr>
      <w:r w:rsidRPr="00C53565">
        <w:rPr>
          <w:b/>
          <w:i/>
          <w:sz w:val="28"/>
          <w:szCs w:val="28"/>
        </w:rPr>
        <w:t>Структура налоговых доходов бюджета района в 20</w:t>
      </w:r>
      <w:r w:rsidR="00B504B5" w:rsidRPr="00C53565">
        <w:rPr>
          <w:b/>
          <w:i/>
          <w:sz w:val="28"/>
          <w:szCs w:val="28"/>
        </w:rPr>
        <w:t>20</w:t>
      </w:r>
      <w:r w:rsidRPr="00C53565">
        <w:rPr>
          <w:b/>
          <w:i/>
          <w:sz w:val="28"/>
          <w:szCs w:val="28"/>
        </w:rPr>
        <w:t xml:space="preserve"> году по видам доходов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6"/>
          <w:szCs w:val="26"/>
        </w:rPr>
      </w:pPr>
    </w:p>
    <w:p w:rsidR="00890CF8" w:rsidRPr="00B96475" w:rsidRDefault="00890CF8" w:rsidP="00890CF8">
      <w:pPr>
        <w:autoSpaceDE w:val="0"/>
        <w:autoSpaceDN w:val="0"/>
        <w:adjustRightInd w:val="0"/>
        <w:ind w:right="40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B402D4" wp14:editId="18DD5C3B">
            <wp:extent cx="6162261" cy="3498573"/>
            <wp:effectExtent l="0" t="0" r="0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0CF8" w:rsidRPr="00C53565" w:rsidRDefault="00890CF8" w:rsidP="0066236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 xml:space="preserve"> Налог на доходы физических лиц является самым крупным доходным источником бюджета района. В отчетном году поступления по налогу на доходы физических лиц  составили  </w:t>
      </w:r>
      <w:r w:rsidR="00410B0C" w:rsidRPr="00C53565">
        <w:rPr>
          <w:sz w:val="28"/>
          <w:szCs w:val="28"/>
        </w:rPr>
        <w:t>646 743,6</w:t>
      </w:r>
      <w:r w:rsidRPr="00C53565">
        <w:rPr>
          <w:sz w:val="28"/>
          <w:szCs w:val="28"/>
        </w:rPr>
        <w:t xml:space="preserve"> тыс. рублей или </w:t>
      </w:r>
      <w:r w:rsidR="00410B0C" w:rsidRPr="00C53565">
        <w:rPr>
          <w:sz w:val="28"/>
          <w:szCs w:val="28"/>
        </w:rPr>
        <w:t xml:space="preserve">71,7 </w:t>
      </w:r>
      <w:r w:rsidR="00B9674C" w:rsidRPr="00C53565">
        <w:rPr>
          <w:sz w:val="28"/>
          <w:szCs w:val="28"/>
        </w:rPr>
        <w:t>%</w:t>
      </w:r>
      <w:r w:rsidRPr="00C53565">
        <w:rPr>
          <w:sz w:val="28"/>
          <w:szCs w:val="28"/>
        </w:rPr>
        <w:t xml:space="preserve"> в общей сумме налоговых доходов бюджета района. </w:t>
      </w:r>
    </w:p>
    <w:p w:rsidR="00890CF8" w:rsidRPr="00C53565" w:rsidRDefault="00890CF8" w:rsidP="00890CF8">
      <w:pPr>
        <w:tabs>
          <w:tab w:val="left" w:pos="9475"/>
        </w:tabs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</w:t>
      </w:r>
      <w:r w:rsidRPr="00C535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C53565">
        <w:rPr>
          <w:sz w:val="28"/>
          <w:szCs w:val="28"/>
        </w:rPr>
        <w:t>Динамика исполнения налоговых доходов бюджета  Альметьевского муниципального района за 201</w:t>
      </w:r>
      <w:r w:rsidR="00B504B5" w:rsidRPr="00C53565">
        <w:rPr>
          <w:sz w:val="28"/>
          <w:szCs w:val="28"/>
        </w:rPr>
        <w:t>9</w:t>
      </w:r>
      <w:r w:rsidRPr="00C53565">
        <w:rPr>
          <w:sz w:val="28"/>
          <w:szCs w:val="28"/>
        </w:rPr>
        <w:t>-20</w:t>
      </w:r>
      <w:r w:rsidR="00B504B5" w:rsidRPr="00C53565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годы  представлена на диаграмме 4. 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                                                                                                  Диаграмма 4.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>Динамика исполнения налоговых доходов бюджета  Альметьевского муниципального района за 201</w:t>
      </w:r>
      <w:r w:rsidR="00B504B5" w:rsidRPr="00C53565">
        <w:rPr>
          <w:rFonts w:ascii="Times New Roman CYR" w:hAnsi="Times New Roman CYR" w:cs="Times New Roman CYR"/>
          <w:b/>
          <w:i/>
          <w:sz w:val="28"/>
          <w:szCs w:val="28"/>
        </w:rPr>
        <w:t>9</w:t>
      </w: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>-20</w:t>
      </w:r>
      <w:r w:rsidR="00B504B5" w:rsidRPr="00C53565">
        <w:rPr>
          <w:rFonts w:ascii="Times New Roman CYR" w:hAnsi="Times New Roman CYR" w:cs="Times New Roman CYR"/>
          <w:b/>
          <w:i/>
          <w:sz w:val="28"/>
          <w:szCs w:val="28"/>
        </w:rPr>
        <w:t>20</w:t>
      </w: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890CF8" w:rsidRPr="005E29C8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5E29C8">
        <w:rPr>
          <w:sz w:val="28"/>
          <w:szCs w:val="28"/>
        </w:rPr>
        <w:t>млн</w:t>
      </w:r>
      <w:proofErr w:type="gramStart"/>
      <w:r w:rsidRPr="005E29C8">
        <w:rPr>
          <w:sz w:val="28"/>
          <w:szCs w:val="28"/>
        </w:rPr>
        <w:t>.р</w:t>
      </w:r>
      <w:proofErr w:type="gramEnd"/>
      <w:r w:rsidRPr="005E29C8">
        <w:rPr>
          <w:sz w:val="28"/>
          <w:szCs w:val="28"/>
        </w:rPr>
        <w:t>уб</w:t>
      </w:r>
      <w:proofErr w:type="spellEnd"/>
      <w:r w:rsidRPr="005E29C8">
        <w:rPr>
          <w:sz w:val="28"/>
          <w:szCs w:val="28"/>
        </w:rPr>
        <w:t>.</w:t>
      </w:r>
      <w:r w:rsidRPr="00366BF1">
        <w:rPr>
          <w:rFonts w:ascii="Times New Roman CYR" w:hAnsi="Times New Roman CYR" w:cs="Times New Roman CYR"/>
          <w:noProof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05AFD310" wp14:editId="4540B101">
            <wp:extent cx="6393180" cy="34671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0CF8" w:rsidRPr="00C53565" w:rsidRDefault="00890CF8" w:rsidP="00C53565">
      <w:pPr>
        <w:ind w:right="-23" w:firstLine="709"/>
        <w:jc w:val="both"/>
        <w:rPr>
          <w:sz w:val="28"/>
          <w:szCs w:val="28"/>
        </w:rPr>
      </w:pPr>
      <w:r w:rsidRPr="00C53565">
        <w:rPr>
          <w:sz w:val="28"/>
          <w:szCs w:val="28"/>
        </w:rPr>
        <w:t>По сравнению с 201</w:t>
      </w:r>
      <w:r w:rsidR="00B504B5" w:rsidRPr="00C53565">
        <w:rPr>
          <w:sz w:val="28"/>
          <w:szCs w:val="28"/>
        </w:rPr>
        <w:t>9</w:t>
      </w:r>
      <w:r w:rsidRPr="00C53565">
        <w:rPr>
          <w:sz w:val="28"/>
          <w:szCs w:val="28"/>
        </w:rPr>
        <w:t xml:space="preserve"> годом поступления налога на доходы физических лиц  у</w:t>
      </w:r>
      <w:r w:rsidR="00410B0C" w:rsidRPr="00C53565">
        <w:rPr>
          <w:sz w:val="28"/>
          <w:szCs w:val="28"/>
        </w:rPr>
        <w:t>меньш</w:t>
      </w:r>
      <w:r w:rsidRPr="00C53565">
        <w:rPr>
          <w:sz w:val="28"/>
          <w:szCs w:val="28"/>
        </w:rPr>
        <w:t xml:space="preserve">ились на </w:t>
      </w:r>
      <w:r w:rsidR="00410B0C" w:rsidRPr="00C53565">
        <w:rPr>
          <w:sz w:val="28"/>
          <w:szCs w:val="28"/>
        </w:rPr>
        <w:t>96 547,1</w:t>
      </w:r>
      <w:r w:rsidRPr="00C53565">
        <w:rPr>
          <w:sz w:val="28"/>
          <w:szCs w:val="28"/>
        </w:rPr>
        <w:t xml:space="preserve"> тыс. рублей или на </w:t>
      </w:r>
      <w:r w:rsidR="00410B0C" w:rsidRPr="00C53565">
        <w:rPr>
          <w:sz w:val="28"/>
          <w:szCs w:val="28"/>
        </w:rPr>
        <w:t xml:space="preserve">13,0 </w:t>
      </w:r>
      <w:r w:rsidR="00A30388" w:rsidRPr="00C53565">
        <w:rPr>
          <w:sz w:val="28"/>
          <w:szCs w:val="28"/>
        </w:rPr>
        <w:t>%</w:t>
      </w:r>
      <w:r w:rsidRPr="00C53565">
        <w:rPr>
          <w:sz w:val="28"/>
          <w:szCs w:val="28"/>
        </w:rPr>
        <w:t xml:space="preserve">. </w:t>
      </w:r>
      <w:r w:rsidR="00C53565" w:rsidRPr="00C53565">
        <w:rPr>
          <w:sz w:val="28"/>
          <w:szCs w:val="28"/>
        </w:rPr>
        <w:t xml:space="preserve">Снижение </w:t>
      </w:r>
      <w:r w:rsidRPr="00C53565">
        <w:rPr>
          <w:sz w:val="28"/>
          <w:szCs w:val="28"/>
        </w:rPr>
        <w:t>поступлений налога на доходы физических лиц в 20</w:t>
      </w:r>
      <w:r w:rsidR="00A30388" w:rsidRPr="00C53565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году </w:t>
      </w:r>
      <w:proofErr w:type="gramStart"/>
      <w:r w:rsidRPr="00C53565">
        <w:rPr>
          <w:sz w:val="28"/>
          <w:szCs w:val="28"/>
        </w:rPr>
        <w:t>связан</w:t>
      </w:r>
      <w:proofErr w:type="gramEnd"/>
      <w:r w:rsidR="00C53565" w:rsidRPr="00C53565">
        <w:rPr>
          <w:sz w:val="28"/>
          <w:szCs w:val="28"/>
        </w:rPr>
        <w:t xml:space="preserve"> с кризисными явлениями в экономике в целом (снижение добычи нефти, ограничение работы предприятий в связи с распространением инфекции).</w:t>
      </w:r>
    </w:p>
    <w:p w:rsidR="00890CF8" w:rsidRPr="00C53565" w:rsidRDefault="00890CF8" w:rsidP="00C53565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Поступления налога, взимаемого в связи с применением упрощенной системы налогообложения, составили </w:t>
      </w:r>
      <w:r w:rsidR="00A30388" w:rsidRPr="00C53565">
        <w:rPr>
          <w:sz w:val="28"/>
          <w:szCs w:val="28"/>
        </w:rPr>
        <w:t xml:space="preserve">104 556,5 </w:t>
      </w:r>
      <w:r w:rsidRPr="00C53565">
        <w:rPr>
          <w:sz w:val="28"/>
          <w:szCs w:val="28"/>
        </w:rPr>
        <w:t xml:space="preserve">тыс. рублей или </w:t>
      </w:r>
      <w:r w:rsidR="00A30388" w:rsidRPr="00C53565">
        <w:rPr>
          <w:sz w:val="28"/>
          <w:szCs w:val="28"/>
        </w:rPr>
        <w:t xml:space="preserve">93,1 </w:t>
      </w:r>
      <w:r w:rsidRPr="00C53565">
        <w:rPr>
          <w:sz w:val="28"/>
          <w:szCs w:val="28"/>
        </w:rPr>
        <w:t>% от утвержденного показателя и к уровню 201</w:t>
      </w:r>
      <w:r w:rsidR="00A30388" w:rsidRPr="00C53565">
        <w:rPr>
          <w:sz w:val="28"/>
          <w:szCs w:val="28"/>
        </w:rPr>
        <w:t>9</w:t>
      </w:r>
      <w:r w:rsidRPr="00C53565">
        <w:rPr>
          <w:sz w:val="28"/>
          <w:szCs w:val="28"/>
        </w:rPr>
        <w:t xml:space="preserve"> года у</w:t>
      </w:r>
      <w:r w:rsidR="001254D6" w:rsidRPr="00C53565">
        <w:rPr>
          <w:sz w:val="28"/>
          <w:szCs w:val="28"/>
        </w:rPr>
        <w:t>меньши</w:t>
      </w:r>
      <w:r w:rsidRPr="00C53565">
        <w:rPr>
          <w:sz w:val="28"/>
          <w:szCs w:val="28"/>
        </w:rPr>
        <w:t xml:space="preserve">лись на </w:t>
      </w:r>
      <w:r w:rsidR="001254D6" w:rsidRPr="00C53565">
        <w:rPr>
          <w:sz w:val="28"/>
          <w:szCs w:val="28"/>
        </w:rPr>
        <w:t>3 266,6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</w:t>
      </w:r>
      <w:proofErr w:type="spellEnd"/>
      <w:r w:rsidRPr="00C53565">
        <w:rPr>
          <w:sz w:val="28"/>
          <w:szCs w:val="28"/>
        </w:rPr>
        <w:t xml:space="preserve">. или на </w:t>
      </w:r>
      <w:r w:rsidR="001254D6" w:rsidRPr="00C53565">
        <w:rPr>
          <w:sz w:val="28"/>
          <w:szCs w:val="28"/>
        </w:rPr>
        <w:t xml:space="preserve">3,0 </w:t>
      </w:r>
      <w:r w:rsidRPr="00C53565">
        <w:rPr>
          <w:sz w:val="28"/>
          <w:szCs w:val="28"/>
        </w:rPr>
        <w:t>%.</w:t>
      </w:r>
    </w:p>
    <w:p w:rsidR="00890CF8" w:rsidRPr="00C53565" w:rsidRDefault="00890CF8" w:rsidP="00C53565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Поступления единого налога на вмененный доход для отдельных видов деятельности составили </w:t>
      </w:r>
      <w:r w:rsidR="001254D6" w:rsidRPr="00C53565">
        <w:rPr>
          <w:sz w:val="28"/>
          <w:szCs w:val="28"/>
        </w:rPr>
        <w:t>76 725,0</w:t>
      </w:r>
      <w:r w:rsidRPr="00C53565">
        <w:rPr>
          <w:sz w:val="28"/>
          <w:szCs w:val="28"/>
        </w:rPr>
        <w:t xml:space="preserve"> тыс. рублей или </w:t>
      </w:r>
      <w:r w:rsidR="001254D6" w:rsidRPr="00C53565">
        <w:rPr>
          <w:sz w:val="28"/>
          <w:szCs w:val="28"/>
        </w:rPr>
        <w:t xml:space="preserve">84,3 </w:t>
      </w:r>
      <w:r w:rsidRPr="00C53565">
        <w:rPr>
          <w:sz w:val="28"/>
          <w:szCs w:val="28"/>
        </w:rPr>
        <w:t>% от утвержденного показателя и к уровню 201</w:t>
      </w:r>
      <w:r w:rsidR="001254D6" w:rsidRPr="00C53565">
        <w:rPr>
          <w:sz w:val="28"/>
          <w:szCs w:val="28"/>
        </w:rPr>
        <w:t>9</w:t>
      </w:r>
      <w:r w:rsidRPr="00C53565">
        <w:rPr>
          <w:sz w:val="28"/>
          <w:szCs w:val="28"/>
        </w:rPr>
        <w:t xml:space="preserve"> года у</w:t>
      </w:r>
      <w:r w:rsidR="001254D6" w:rsidRPr="00C53565">
        <w:rPr>
          <w:sz w:val="28"/>
          <w:szCs w:val="28"/>
        </w:rPr>
        <w:t>меньш</w:t>
      </w:r>
      <w:r w:rsidRPr="00C53565">
        <w:rPr>
          <w:sz w:val="28"/>
          <w:szCs w:val="28"/>
        </w:rPr>
        <w:t xml:space="preserve">ились на </w:t>
      </w:r>
      <w:r w:rsidR="001254D6" w:rsidRPr="00C53565">
        <w:rPr>
          <w:sz w:val="28"/>
          <w:szCs w:val="28"/>
        </w:rPr>
        <w:t>16 880,7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</w:t>
      </w:r>
      <w:proofErr w:type="spellEnd"/>
      <w:r w:rsidRPr="00C53565">
        <w:rPr>
          <w:sz w:val="28"/>
          <w:szCs w:val="28"/>
        </w:rPr>
        <w:t xml:space="preserve">. или на </w:t>
      </w:r>
      <w:r w:rsidR="001254D6" w:rsidRPr="00C53565">
        <w:rPr>
          <w:sz w:val="28"/>
          <w:szCs w:val="28"/>
        </w:rPr>
        <w:t>1</w:t>
      </w:r>
      <w:r w:rsidRPr="00C53565">
        <w:rPr>
          <w:sz w:val="28"/>
          <w:szCs w:val="28"/>
        </w:rPr>
        <w:t>8</w:t>
      </w:r>
      <w:r w:rsidR="001254D6" w:rsidRPr="00C53565">
        <w:rPr>
          <w:sz w:val="28"/>
          <w:szCs w:val="28"/>
        </w:rPr>
        <w:t xml:space="preserve">,0 </w:t>
      </w:r>
      <w:r w:rsidRPr="00C53565">
        <w:rPr>
          <w:sz w:val="28"/>
          <w:szCs w:val="28"/>
        </w:rPr>
        <w:t>%.</w:t>
      </w:r>
    </w:p>
    <w:p w:rsidR="00890CF8" w:rsidRPr="00C53565" w:rsidRDefault="00890CF8" w:rsidP="00C53565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53565">
        <w:rPr>
          <w:sz w:val="28"/>
          <w:szCs w:val="28"/>
        </w:rPr>
        <w:t>Поступления акциза по подакцизным товарам (продукции), производимым на территории Российской Федерации составили 4</w:t>
      </w:r>
      <w:r w:rsidR="001254D6" w:rsidRPr="00C53565">
        <w:rPr>
          <w:sz w:val="28"/>
          <w:szCs w:val="28"/>
        </w:rPr>
        <w:t>0 123,5</w:t>
      </w:r>
      <w:r w:rsidRPr="00C53565">
        <w:rPr>
          <w:sz w:val="28"/>
          <w:szCs w:val="28"/>
        </w:rPr>
        <w:t xml:space="preserve"> тыс. </w:t>
      </w:r>
      <w:r w:rsidRPr="00C53565">
        <w:rPr>
          <w:sz w:val="28"/>
          <w:szCs w:val="28"/>
        </w:rPr>
        <w:lastRenderedPageBreak/>
        <w:t xml:space="preserve">рублей или </w:t>
      </w:r>
      <w:r w:rsidR="001254D6" w:rsidRPr="00C53565">
        <w:rPr>
          <w:sz w:val="28"/>
          <w:szCs w:val="28"/>
        </w:rPr>
        <w:t xml:space="preserve">99,6 </w:t>
      </w:r>
      <w:r w:rsidRPr="00C53565">
        <w:rPr>
          <w:sz w:val="28"/>
          <w:szCs w:val="28"/>
        </w:rPr>
        <w:t>% от утвержденного показателя и к уровню 201</w:t>
      </w:r>
      <w:r w:rsidR="001254D6" w:rsidRPr="00C53565">
        <w:rPr>
          <w:sz w:val="28"/>
          <w:szCs w:val="28"/>
        </w:rPr>
        <w:t>9</w:t>
      </w:r>
      <w:r w:rsidRPr="00C53565">
        <w:rPr>
          <w:sz w:val="28"/>
          <w:szCs w:val="28"/>
        </w:rPr>
        <w:t xml:space="preserve"> года у</w:t>
      </w:r>
      <w:r w:rsidR="001254D6" w:rsidRPr="00C53565">
        <w:rPr>
          <w:sz w:val="28"/>
          <w:szCs w:val="28"/>
        </w:rPr>
        <w:t>меньш</w:t>
      </w:r>
      <w:r w:rsidRPr="00C53565">
        <w:rPr>
          <w:sz w:val="28"/>
          <w:szCs w:val="28"/>
        </w:rPr>
        <w:t xml:space="preserve">ились  на </w:t>
      </w:r>
      <w:r w:rsidR="001254D6" w:rsidRPr="00C53565">
        <w:rPr>
          <w:sz w:val="28"/>
          <w:szCs w:val="28"/>
        </w:rPr>
        <w:t>2 278,1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</w:t>
      </w:r>
      <w:proofErr w:type="spellEnd"/>
      <w:r w:rsidRPr="00C53565">
        <w:rPr>
          <w:sz w:val="28"/>
          <w:szCs w:val="28"/>
        </w:rPr>
        <w:t xml:space="preserve">. или на </w:t>
      </w:r>
      <w:r w:rsidR="001254D6" w:rsidRPr="00C53565">
        <w:rPr>
          <w:sz w:val="28"/>
          <w:szCs w:val="28"/>
        </w:rPr>
        <w:t>5,4 %</w:t>
      </w:r>
      <w:r w:rsidRPr="00C53565">
        <w:rPr>
          <w:sz w:val="28"/>
          <w:szCs w:val="28"/>
        </w:rPr>
        <w:t>.</w:t>
      </w:r>
    </w:p>
    <w:p w:rsidR="00890CF8" w:rsidRPr="00C53565" w:rsidRDefault="00890CF8" w:rsidP="00C53565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Поступления единого сельскохозяйственного налога составили </w:t>
      </w:r>
      <w:r w:rsidR="00D32D02" w:rsidRPr="00C53565">
        <w:rPr>
          <w:sz w:val="28"/>
          <w:szCs w:val="28"/>
        </w:rPr>
        <w:t>397,1</w:t>
      </w:r>
      <w:r w:rsidRPr="00C53565">
        <w:rPr>
          <w:sz w:val="28"/>
          <w:szCs w:val="28"/>
        </w:rPr>
        <w:t xml:space="preserve"> тыс. рублей или </w:t>
      </w:r>
      <w:r w:rsidR="00D9132E" w:rsidRPr="00C53565">
        <w:rPr>
          <w:sz w:val="28"/>
          <w:szCs w:val="28"/>
        </w:rPr>
        <w:t xml:space="preserve">44,2 </w:t>
      </w:r>
      <w:r w:rsidRPr="00C53565">
        <w:rPr>
          <w:sz w:val="28"/>
          <w:szCs w:val="28"/>
        </w:rPr>
        <w:t>% от утвержденного показателя и к уровню 201</w:t>
      </w:r>
      <w:r w:rsidR="00D9132E" w:rsidRPr="00C53565">
        <w:rPr>
          <w:sz w:val="28"/>
          <w:szCs w:val="28"/>
        </w:rPr>
        <w:t>9</w:t>
      </w:r>
      <w:r w:rsidRPr="00C53565">
        <w:rPr>
          <w:sz w:val="28"/>
          <w:szCs w:val="28"/>
        </w:rPr>
        <w:t xml:space="preserve"> года у</w:t>
      </w:r>
      <w:r w:rsidR="00D9132E" w:rsidRPr="00C53565">
        <w:rPr>
          <w:sz w:val="28"/>
          <w:szCs w:val="28"/>
        </w:rPr>
        <w:t>меньш</w:t>
      </w:r>
      <w:r w:rsidRPr="00C53565">
        <w:rPr>
          <w:sz w:val="28"/>
          <w:szCs w:val="28"/>
        </w:rPr>
        <w:t xml:space="preserve">ились на </w:t>
      </w:r>
      <w:r w:rsidR="00D32D02" w:rsidRPr="00C53565">
        <w:rPr>
          <w:sz w:val="28"/>
          <w:szCs w:val="28"/>
        </w:rPr>
        <w:t>42,1</w:t>
      </w:r>
      <w:r w:rsidR="00D9132E" w:rsidRPr="00C53565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>%.</w:t>
      </w:r>
    </w:p>
    <w:p w:rsidR="00890CF8" w:rsidRPr="00C53565" w:rsidRDefault="00890CF8" w:rsidP="00C53565">
      <w:pPr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53565">
        <w:rPr>
          <w:sz w:val="28"/>
          <w:szCs w:val="28"/>
        </w:rPr>
        <w:t>Поступления от государственной пошлины составили 2</w:t>
      </w:r>
      <w:r w:rsidR="004632C3" w:rsidRPr="00C53565">
        <w:rPr>
          <w:sz w:val="28"/>
          <w:szCs w:val="28"/>
        </w:rPr>
        <w:t>7 690,5</w:t>
      </w:r>
      <w:r w:rsidRPr="00C53565">
        <w:rPr>
          <w:sz w:val="28"/>
          <w:szCs w:val="28"/>
        </w:rPr>
        <w:t xml:space="preserve"> тыс. рублей или </w:t>
      </w:r>
      <w:r w:rsidR="004632C3" w:rsidRPr="00C53565">
        <w:rPr>
          <w:sz w:val="28"/>
          <w:szCs w:val="28"/>
        </w:rPr>
        <w:t xml:space="preserve">102,7 </w:t>
      </w:r>
      <w:r w:rsidRPr="00C53565">
        <w:rPr>
          <w:sz w:val="28"/>
          <w:szCs w:val="28"/>
        </w:rPr>
        <w:t>% от утвержденного показателя и в сравнении с показателем 201</w:t>
      </w:r>
      <w:r w:rsidR="004632C3" w:rsidRPr="00C53565">
        <w:rPr>
          <w:sz w:val="28"/>
          <w:szCs w:val="28"/>
        </w:rPr>
        <w:t>9</w:t>
      </w:r>
      <w:r w:rsidRPr="00C53565">
        <w:rPr>
          <w:sz w:val="28"/>
          <w:szCs w:val="28"/>
        </w:rPr>
        <w:t xml:space="preserve"> года </w:t>
      </w:r>
      <w:r w:rsidRPr="00C53565">
        <w:rPr>
          <w:sz w:val="26"/>
          <w:szCs w:val="26"/>
        </w:rPr>
        <w:t xml:space="preserve">увеличились на </w:t>
      </w:r>
      <w:r w:rsidR="00D32D02" w:rsidRPr="00C53565">
        <w:rPr>
          <w:sz w:val="26"/>
          <w:szCs w:val="26"/>
        </w:rPr>
        <w:t>4,8</w:t>
      </w:r>
      <w:r w:rsidR="004632C3" w:rsidRPr="00C53565">
        <w:rPr>
          <w:sz w:val="26"/>
          <w:szCs w:val="26"/>
        </w:rPr>
        <w:t xml:space="preserve"> </w:t>
      </w:r>
      <w:r w:rsidRPr="00C53565">
        <w:rPr>
          <w:sz w:val="26"/>
          <w:szCs w:val="26"/>
        </w:rPr>
        <w:t>%.</w:t>
      </w:r>
      <w:r w:rsidRPr="00C53565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890CF8" w:rsidRPr="00C53565" w:rsidRDefault="00890CF8" w:rsidP="00C53565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Доходы бюджета от налога, взимаемого в связи с применением патентной системы налогообложения </w:t>
      </w:r>
      <w:r w:rsidR="004632C3" w:rsidRPr="00C53565">
        <w:rPr>
          <w:sz w:val="28"/>
          <w:szCs w:val="28"/>
        </w:rPr>
        <w:t>в 2020</w:t>
      </w:r>
      <w:r w:rsidRPr="00C53565">
        <w:rPr>
          <w:sz w:val="28"/>
          <w:szCs w:val="28"/>
        </w:rPr>
        <w:t xml:space="preserve"> году составили </w:t>
      </w:r>
      <w:r w:rsidR="004632C3" w:rsidRPr="00C53565">
        <w:rPr>
          <w:sz w:val="28"/>
          <w:szCs w:val="28"/>
        </w:rPr>
        <w:t>4 725,6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ублей</w:t>
      </w:r>
      <w:proofErr w:type="spellEnd"/>
      <w:r w:rsidRPr="00C53565">
        <w:rPr>
          <w:sz w:val="28"/>
          <w:szCs w:val="28"/>
        </w:rPr>
        <w:t xml:space="preserve"> или 10</w:t>
      </w:r>
      <w:r w:rsidR="004632C3" w:rsidRPr="00C53565">
        <w:rPr>
          <w:sz w:val="28"/>
          <w:szCs w:val="28"/>
        </w:rPr>
        <w:t xml:space="preserve">4,1 </w:t>
      </w:r>
      <w:r w:rsidRPr="00C53565">
        <w:rPr>
          <w:sz w:val="28"/>
          <w:szCs w:val="28"/>
        </w:rPr>
        <w:t>% от утвержденного показателя и в сравнении с показателем 201</w:t>
      </w:r>
      <w:r w:rsidR="004632C3" w:rsidRPr="00C53565">
        <w:rPr>
          <w:sz w:val="28"/>
          <w:szCs w:val="28"/>
        </w:rPr>
        <w:t>9</w:t>
      </w:r>
      <w:r w:rsidRPr="00C53565">
        <w:rPr>
          <w:sz w:val="28"/>
          <w:szCs w:val="28"/>
        </w:rPr>
        <w:t xml:space="preserve"> года </w:t>
      </w:r>
      <w:r w:rsidRPr="00C53565">
        <w:rPr>
          <w:sz w:val="26"/>
          <w:szCs w:val="26"/>
        </w:rPr>
        <w:t xml:space="preserve">увеличились на </w:t>
      </w:r>
      <w:r w:rsidR="004632C3" w:rsidRPr="00C53565">
        <w:rPr>
          <w:sz w:val="26"/>
          <w:szCs w:val="26"/>
        </w:rPr>
        <w:t>4</w:t>
      </w:r>
      <w:r w:rsidRPr="00C53565">
        <w:rPr>
          <w:sz w:val="26"/>
          <w:szCs w:val="26"/>
        </w:rPr>
        <w:t>8</w:t>
      </w:r>
      <w:r w:rsidR="004632C3" w:rsidRPr="00C53565">
        <w:rPr>
          <w:sz w:val="26"/>
          <w:szCs w:val="26"/>
        </w:rPr>
        <w:t xml:space="preserve">,0 </w:t>
      </w:r>
      <w:r w:rsidRPr="00C53565">
        <w:rPr>
          <w:sz w:val="26"/>
          <w:szCs w:val="26"/>
        </w:rPr>
        <w:t>%.</w:t>
      </w:r>
      <w:r w:rsidRPr="00C53565">
        <w:rPr>
          <w:sz w:val="28"/>
          <w:szCs w:val="28"/>
        </w:rPr>
        <w:t xml:space="preserve"> </w:t>
      </w:r>
    </w:p>
    <w:p w:rsidR="00890CF8" w:rsidRPr="00C53565" w:rsidRDefault="00890CF8" w:rsidP="00C53565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Поступления налога на добычу общераспространенных полезных ископаемых составили </w:t>
      </w:r>
      <w:r w:rsidR="004632C3" w:rsidRPr="00C53565">
        <w:rPr>
          <w:sz w:val="28"/>
          <w:szCs w:val="28"/>
        </w:rPr>
        <w:t>946,2</w:t>
      </w:r>
      <w:r w:rsidRPr="00C53565">
        <w:rPr>
          <w:sz w:val="28"/>
          <w:szCs w:val="28"/>
        </w:rPr>
        <w:t xml:space="preserve"> тыс. рублей или </w:t>
      </w:r>
      <w:r w:rsidR="004632C3" w:rsidRPr="00C53565">
        <w:rPr>
          <w:sz w:val="28"/>
          <w:szCs w:val="28"/>
        </w:rPr>
        <w:t xml:space="preserve">315,4 </w:t>
      </w:r>
      <w:r w:rsidRPr="00C53565">
        <w:rPr>
          <w:sz w:val="28"/>
          <w:szCs w:val="28"/>
        </w:rPr>
        <w:t>% от утвержденного показателя.</w:t>
      </w:r>
    </w:p>
    <w:p w:rsidR="00890CF8" w:rsidRPr="00C53565" w:rsidRDefault="00890CF8" w:rsidP="00C53565">
      <w:pPr>
        <w:spacing w:before="240"/>
        <w:ind w:right="-23" w:firstLine="709"/>
        <w:jc w:val="both"/>
        <w:rPr>
          <w:b/>
          <w:sz w:val="28"/>
          <w:szCs w:val="28"/>
        </w:rPr>
      </w:pPr>
      <w:r w:rsidRPr="00C53565">
        <w:rPr>
          <w:sz w:val="28"/>
          <w:szCs w:val="28"/>
        </w:rPr>
        <w:t xml:space="preserve">     </w:t>
      </w:r>
      <w:r w:rsidRPr="00C53565">
        <w:rPr>
          <w:b/>
          <w:sz w:val="28"/>
          <w:szCs w:val="28"/>
        </w:rPr>
        <w:t>Неналоговые доходы</w:t>
      </w:r>
    </w:p>
    <w:p w:rsidR="00890CF8" w:rsidRPr="00C53565" w:rsidRDefault="00890CF8" w:rsidP="00C53565">
      <w:pPr>
        <w:ind w:right="-23" w:firstLine="709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Неналоговых доходов в бюджет муниципального района поступило в сумме </w:t>
      </w:r>
      <w:r w:rsidR="00D32D02" w:rsidRPr="00C53565">
        <w:rPr>
          <w:sz w:val="28"/>
          <w:szCs w:val="28"/>
        </w:rPr>
        <w:t>123 284,1</w:t>
      </w:r>
      <w:r w:rsidRPr="00C53565">
        <w:rPr>
          <w:sz w:val="28"/>
          <w:szCs w:val="28"/>
        </w:rPr>
        <w:t xml:space="preserve">тыс. рублей, или </w:t>
      </w:r>
      <w:r w:rsidR="00D32D02" w:rsidRPr="00C53565">
        <w:rPr>
          <w:sz w:val="28"/>
          <w:szCs w:val="28"/>
        </w:rPr>
        <w:t>112,9</w:t>
      </w:r>
      <w:r w:rsidR="004632C3" w:rsidRPr="00C53565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 xml:space="preserve">% от уточненного годового плана. Удельный вес неналоговых доходов в общей сумме всех поступлений составил </w:t>
      </w:r>
      <w:r w:rsidR="00D624C5" w:rsidRPr="00C53565">
        <w:rPr>
          <w:sz w:val="28"/>
          <w:szCs w:val="28"/>
        </w:rPr>
        <w:t>2,5</w:t>
      </w:r>
      <w:r w:rsidR="004632C3" w:rsidRPr="00C53565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>% .</w:t>
      </w:r>
    </w:p>
    <w:p w:rsidR="00890CF8" w:rsidRPr="00C53565" w:rsidRDefault="00890CF8" w:rsidP="00C53565">
      <w:pPr>
        <w:autoSpaceDE w:val="0"/>
        <w:autoSpaceDN w:val="0"/>
        <w:adjustRightInd w:val="0"/>
        <w:ind w:right="-23" w:firstLine="709"/>
        <w:jc w:val="both"/>
        <w:rPr>
          <w:sz w:val="26"/>
          <w:szCs w:val="26"/>
        </w:rPr>
      </w:pPr>
      <w:r w:rsidRPr="00C53565">
        <w:rPr>
          <w:sz w:val="26"/>
          <w:szCs w:val="26"/>
        </w:rPr>
        <w:t xml:space="preserve">         Структура неналоговых доходов представлена на диаграмме 5.</w:t>
      </w:r>
    </w:p>
    <w:p w:rsidR="00890CF8" w:rsidRPr="00C53565" w:rsidRDefault="00890CF8" w:rsidP="00C53565">
      <w:pPr>
        <w:autoSpaceDE w:val="0"/>
        <w:autoSpaceDN w:val="0"/>
        <w:adjustRightInd w:val="0"/>
        <w:ind w:right="402" w:firstLine="709"/>
        <w:jc w:val="both"/>
        <w:rPr>
          <w:sz w:val="26"/>
          <w:szCs w:val="26"/>
        </w:rPr>
      </w:pPr>
    </w:p>
    <w:p w:rsidR="00890CF8" w:rsidRPr="00C53565" w:rsidRDefault="00890CF8" w:rsidP="00C53565">
      <w:pPr>
        <w:autoSpaceDE w:val="0"/>
        <w:autoSpaceDN w:val="0"/>
        <w:adjustRightInd w:val="0"/>
        <w:ind w:right="402" w:firstLine="709"/>
        <w:jc w:val="both"/>
        <w:rPr>
          <w:sz w:val="26"/>
          <w:szCs w:val="26"/>
        </w:rPr>
      </w:pPr>
      <w:r w:rsidRPr="00C53565">
        <w:rPr>
          <w:sz w:val="26"/>
          <w:szCs w:val="26"/>
        </w:rPr>
        <w:t xml:space="preserve">                                                                                                         Диаграмма 5.</w:t>
      </w:r>
    </w:p>
    <w:p w:rsidR="00890CF8" w:rsidRPr="00C53565" w:rsidRDefault="00890CF8" w:rsidP="00C53565">
      <w:pPr>
        <w:autoSpaceDE w:val="0"/>
        <w:autoSpaceDN w:val="0"/>
        <w:adjustRightInd w:val="0"/>
        <w:ind w:right="402" w:firstLine="709"/>
        <w:jc w:val="both"/>
        <w:rPr>
          <w:b/>
          <w:i/>
          <w:sz w:val="26"/>
          <w:szCs w:val="26"/>
        </w:rPr>
      </w:pPr>
      <w:r w:rsidRPr="00C53565">
        <w:rPr>
          <w:sz w:val="26"/>
          <w:szCs w:val="26"/>
        </w:rPr>
        <w:t xml:space="preserve">                                   </w:t>
      </w:r>
      <w:r w:rsidRPr="00C53565">
        <w:rPr>
          <w:b/>
          <w:i/>
          <w:sz w:val="26"/>
          <w:szCs w:val="26"/>
        </w:rPr>
        <w:t xml:space="preserve">Структура неналоговых доходов </w:t>
      </w:r>
    </w:p>
    <w:p w:rsidR="00890CF8" w:rsidRPr="00C53565" w:rsidRDefault="00890CF8" w:rsidP="00C53565">
      <w:pPr>
        <w:autoSpaceDE w:val="0"/>
        <w:autoSpaceDN w:val="0"/>
        <w:adjustRightInd w:val="0"/>
        <w:ind w:right="402" w:firstLine="709"/>
        <w:jc w:val="center"/>
        <w:rPr>
          <w:b/>
          <w:i/>
          <w:sz w:val="26"/>
          <w:szCs w:val="26"/>
        </w:rPr>
      </w:pPr>
      <w:r w:rsidRPr="00C53565">
        <w:rPr>
          <w:b/>
          <w:i/>
          <w:sz w:val="26"/>
          <w:szCs w:val="26"/>
        </w:rPr>
        <w:t>бюджета Альметьевского муниципального района в 20</w:t>
      </w:r>
      <w:r w:rsidR="00B504B5" w:rsidRPr="00C53565">
        <w:rPr>
          <w:b/>
          <w:i/>
          <w:sz w:val="26"/>
          <w:szCs w:val="26"/>
        </w:rPr>
        <w:t>20</w:t>
      </w:r>
      <w:r w:rsidRPr="00C53565">
        <w:rPr>
          <w:b/>
          <w:i/>
          <w:sz w:val="26"/>
          <w:szCs w:val="26"/>
        </w:rPr>
        <w:t xml:space="preserve"> году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6"/>
          <w:szCs w:val="26"/>
        </w:rPr>
      </w:pP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C529613" wp14:editId="07544A72">
            <wp:extent cx="6305384" cy="3180521"/>
            <wp:effectExtent l="0" t="0" r="635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413992">
        <w:rPr>
          <w:color w:val="00B0F0"/>
          <w:sz w:val="28"/>
          <w:szCs w:val="28"/>
        </w:rPr>
        <w:t xml:space="preserve">       </w:t>
      </w:r>
      <w:r w:rsidR="00D22749" w:rsidRPr="00413992">
        <w:rPr>
          <w:color w:val="00B0F0"/>
          <w:sz w:val="28"/>
          <w:szCs w:val="28"/>
        </w:rPr>
        <w:t xml:space="preserve">    </w:t>
      </w:r>
      <w:r w:rsidRPr="00C53565">
        <w:rPr>
          <w:sz w:val="28"/>
          <w:szCs w:val="28"/>
        </w:rPr>
        <w:t>Основными источниками неналоговых поступлений в 20</w:t>
      </w:r>
      <w:r w:rsidR="00AF39DE" w:rsidRPr="00C53565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году являлись доходы от использования имущества, находящегося в государственной и </w:t>
      </w:r>
      <w:r w:rsidRPr="00C53565">
        <w:rPr>
          <w:sz w:val="28"/>
          <w:szCs w:val="28"/>
        </w:rPr>
        <w:lastRenderedPageBreak/>
        <w:t xml:space="preserve">муниципальной собственности, поступившие в объеме </w:t>
      </w:r>
      <w:r w:rsidR="005E0349" w:rsidRPr="00C53565">
        <w:rPr>
          <w:sz w:val="28"/>
          <w:szCs w:val="28"/>
        </w:rPr>
        <w:t>76 984,3</w:t>
      </w:r>
      <w:r w:rsidRPr="00C53565">
        <w:rPr>
          <w:sz w:val="28"/>
          <w:szCs w:val="28"/>
        </w:rPr>
        <w:t xml:space="preserve"> тыс. рублей, или </w:t>
      </w:r>
      <w:r w:rsidR="00060ECD" w:rsidRPr="00C53565">
        <w:rPr>
          <w:sz w:val="28"/>
          <w:szCs w:val="28"/>
        </w:rPr>
        <w:t>1</w:t>
      </w:r>
      <w:r w:rsidR="005E0349" w:rsidRPr="00C53565">
        <w:rPr>
          <w:sz w:val="28"/>
          <w:szCs w:val="28"/>
        </w:rPr>
        <w:t>02,0</w:t>
      </w:r>
      <w:r w:rsidR="0096166C" w:rsidRPr="00C53565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>% к уточненному показателю и у</w:t>
      </w:r>
      <w:r w:rsidR="0096166C" w:rsidRPr="00C53565">
        <w:rPr>
          <w:sz w:val="28"/>
          <w:szCs w:val="28"/>
        </w:rPr>
        <w:t>велич</w:t>
      </w:r>
      <w:r w:rsidRPr="00C53565">
        <w:rPr>
          <w:sz w:val="28"/>
          <w:szCs w:val="28"/>
        </w:rPr>
        <w:t>ились по сравнению с 201</w:t>
      </w:r>
      <w:r w:rsidR="0096166C" w:rsidRPr="00C53565">
        <w:rPr>
          <w:sz w:val="28"/>
          <w:szCs w:val="28"/>
        </w:rPr>
        <w:t>9</w:t>
      </w:r>
      <w:r w:rsidRPr="00C53565">
        <w:rPr>
          <w:sz w:val="28"/>
          <w:szCs w:val="28"/>
        </w:rPr>
        <w:t xml:space="preserve"> годом на </w:t>
      </w:r>
      <w:r w:rsidR="00413992" w:rsidRPr="00C53565">
        <w:rPr>
          <w:sz w:val="28"/>
          <w:szCs w:val="28"/>
        </w:rPr>
        <w:t>14 083,9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</w:t>
      </w:r>
      <w:proofErr w:type="spellEnd"/>
      <w:r w:rsidRPr="00C53565">
        <w:rPr>
          <w:sz w:val="28"/>
          <w:szCs w:val="28"/>
        </w:rPr>
        <w:t xml:space="preserve">. или на </w:t>
      </w:r>
      <w:r w:rsidR="00413992" w:rsidRPr="00C53565">
        <w:rPr>
          <w:sz w:val="28"/>
          <w:szCs w:val="28"/>
        </w:rPr>
        <w:t>18,3</w:t>
      </w:r>
      <w:r w:rsidR="0096166C" w:rsidRPr="00C53565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>%.</w:t>
      </w:r>
    </w:p>
    <w:p w:rsidR="00890CF8" w:rsidRPr="00C53565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6"/>
          <w:szCs w:val="26"/>
        </w:rPr>
      </w:pPr>
      <w:r w:rsidRPr="00C53565">
        <w:rPr>
          <w:sz w:val="28"/>
          <w:szCs w:val="28"/>
        </w:rPr>
        <w:t xml:space="preserve">Основная доля </w:t>
      </w:r>
      <w:r w:rsidR="00C53565" w:rsidRPr="00C53565">
        <w:rPr>
          <w:sz w:val="28"/>
          <w:szCs w:val="28"/>
        </w:rPr>
        <w:t>(9</w:t>
      </w:r>
      <w:r w:rsidR="00C53565">
        <w:rPr>
          <w:sz w:val="28"/>
          <w:szCs w:val="28"/>
        </w:rPr>
        <w:t>4</w:t>
      </w:r>
      <w:r w:rsidR="00C53565" w:rsidRPr="00C53565">
        <w:rPr>
          <w:sz w:val="28"/>
          <w:szCs w:val="28"/>
        </w:rPr>
        <w:t xml:space="preserve">%) </w:t>
      </w:r>
      <w:r w:rsidRPr="00C53565">
        <w:rPr>
          <w:sz w:val="28"/>
          <w:szCs w:val="28"/>
        </w:rPr>
        <w:t>в доходах от использования имущества, находящегося в муниципальной собственности принадлежит доходам, полученным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</w:t>
      </w:r>
      <w:r w:rsidR="00C53565" w:rsidRPr="00C53565">
        <w:rPr>
          <w:sz w:val="28"/>
          <w:szCs w:val="28"/>
        </w:rPr>
        <w:t>ды указанных земельных участков</w:t>
      </w:r>
      <w:r w:rsidRPr="00C53565">
        <w:rPr>
          <w:sz w:val="28"/>
          <w:szCs w:val="28"/>
        </w:rPr>
        <w:t>.</w:t>
      </w:r>
    </w:p>
    <w:p w:rsidR="00890CF8" w:rsidRPr="00C53565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060ECD">
        <w:rPr>
          <w:color w:val="FF0000"/>
          <w:sz w:val="26"/>
          <w:szCs w:val="26"/>
        </w:rPr>
        <w:t xml:space="preserve"> </w:t>
      </w:r>
      <w:r w:rsidRPr="00C53565">
        <w:rPr>
          <w:sz w:val="28"/>
          <w:szCs w:val="28"/>
        </w:rPr>
        <w:t xml:space="preserve">Доходы, полученные в виде арендной либо иной платы за передачу в возмездное пользование  муниципального имущества, составили </w:t>
      </w:r>
      <w:r w:rsidR="00413992" w:rsidRPr="00C53565">
        <w:rPr>
          <w:sz w:val="28"/>
          <w:szCs w:val="28"/>
        </w:rPr>
        <w:t>76 205,1</w:t>
      </w:r>
      <w:r w:rsidRPr="00C53565">
        <w:rPr>
          <w:sz w:val="28"/>
          <w:szCs w:val="28"/>
        </w:rPr>
        <w:t xml:space="preserve"> тыс. рублей или 10</w:t>
      </w:r>
      <w:r w:rsidR="00CC28BB" w:rsidRPr="00C53565">
        <w:rPr>
          <w:sz w:val="28"/>
          <w:szCs w:val="28"/>
        </w:rPr>
        <w:t>1,</w:t>
      </w:r>
      <w:r w:rsidR="00413992" w:rsidRPr="00C53565">
        <w:rPr>
          <w:sz w:val="28"/>
          <w:szCs w:val="28"/>
        </w:rPr>
        <w:t>1</w:t>
      </w:r>
      <w:r w:rsidR="00CC28BB" w:rsidRPr="00C53565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>% от утвержденного показателя, в том числе: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- арендная плата за земельные участки, а также средства от продажи права на заключение договоров аренды земли – </w:t>
      </w:r>
      <w:r w:rsidR="00413992" w:rsidRPr="00C53565">
        <w:rPr>
          <w:sz w:val="28"/>
          <w:szCs w:val="28"/>
        </w:rPr>
        <w:t>72 687,2</w:t>
      </w:r>
      <w:r w:rsidRPr="00C53565">
        <w:rPr>
          <w:sz w:val="28"/>
          <w:szCs w:val="28"/>
        </w:rPr>
        <w:t xml:space="preserve"> тыс. рублей;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- доходы от сдачи в аренду имущества, находящегося в оперативном управлении органов местного самоуправления и созданных ими учреждений –  </w:t>
      </w:r>
      <w:r w:rsidR="00413992" w:rsidRPr="00C53565">
        <w:rPr>
          <w:sz w:val="28"/>
          <w:szCs w:val="28"/>
        </w:rPr>
        <w:t>177,9</w:t>
      </w:r>
      <w:r w:rsidRPr="00C53565">
        <w:rPr>
          <w:sz w:val="28"/>
          <w:szCs w:val="28"/>
        </w:rPr>
        <w:t xml:space="preserve"> тыс. рублей;</w:t>
      </w:r>
    </w:p>
    <w:p w:rsidR="00890CF8" w:rsidRPr="00C53565" w:rsidRDefault="00890CF8" w:rsidP="00890CF8">
      <w:pPr>
        <w:autoSpaceDE w:val="0"/>
        <w:autoSpaceDN w:val="0"/>
        <w:adjustRightInd w:val="0"/>
        <w:ind w:right="-23" w:firstLine="426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- доходы от сдачи в аренду имущества, составляющего государственную (муниципальную) казну (за исключением земельных участков) – </w:t>
      </w:r>
      <w:r w:rsidR="00C21FBE" w:rsidRPr="00C53565">
        <w:rPr>
          <w:sz w:val="28"/>
          <w:szCs w:val="28"/>
        </w:rPr>
        <w:t>3 340,1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</w:t>
      </w:r>
      <w:proofErr w:type="spellEnd"/>
      <w:r w:rsidRPr="00C53565">
        <w:rPr>
          <w:sz w:val="28"/>
          <w:szCs w:val="28"/>
        </w:rPr>
        <w:t>.</w:t>
      </w:r>
    </w:p>
    <w:p w:rsidR="00890CF8" w:rsidRPr="00C53565" w:rsidRDefault="00890CF8" w:rsidP="00890CF8">
      <w:pPr>
        <w:ind w:right="-23" w:firstLine="709"/>
        <w:contextualSpacing/>
        <w:jc w:val="both"/>
        <w:rPr>
          <w:sz w:val="27"/>
          <w:szCs w:val="27"/>
        </w:rPr>
      </w:pPr>
      <w:r w:rsidRPr="00C53565">
        <w:rPr>
          <w:sz w:val="28"/>
          <w:szCs w:val="28"/>
        </w:rPr>
        <w:t xml:space="preserve">Доходы в виде прибыли, приходящейся на доли в уставных (складочных) капиталах обществ, или дивидендов по акциям, принадлежащим муниципальному району в ПАО «Татнефть» им. </w:t>
      </w:r>
      <w:proofErr w:type="spellStart"/>
      <w:r w:rsidRPr="00C53565">
        <w:rPr>
          <w:sz w:val="28"/>
          <w:szCs w:val="28"/>
        </w:rPr>
        <w:t>В.Д.Шашина</w:t>
      </w:r>
      <w:proofErr w:type="spellEnd"/>
      <w:r w:rsidRPr="00C53565">
        <w:rPr>
          <w:sz w:val="28"/>
          <w:szCs w:val="28"/>
        </w:rPr>
        <w:t xml:space="preserve"> и АО «Альметьевск-Водоканал» составили </w:t>
      </w:r>
      <w:r w:rsidR="00C53565" w:rsidRPr="00C53565">
        <w:rPr>
          <w:sz w:val="28"/>
          <w:szCs w:val="28"/>
        </w:rPr>
        <w:t>78,3</w:t>
      </w:r>
      <w:r w:rsidRPr="00C53565">
        <w:rPr>
          <w:sz w:val="28"/>
          <w:szCs w:val="28"/>
        </w:rPr>
        <w:t xml:space="preserve"> тыс. рублей или </w:t>
      </w:r>
      <w:r w:rsidR="00C53565" w:rsidRPr="00C53565">
        <w:rPr>
          <w:sz w:val="28"/>
          <w:szCs w:val="28"/>
        </w:rPr>
        <w:t>100</w:t>
      </w:r>
      <w:r w:rsidRPr="00C53565">
        <w:rPr>
          <w:sz w:val="28"/>
          <w:szCs w:val="28"/>
        </w:rPr>
        <w:t xml:space="preserve">% от утвержденного показателя. </w:t>
      </w:r>
      <w:r w:rsidRPr="00C53565">
        <w:rPr>
          <w:sz w:val="27"/>
          <w:szCs w:val="27"/>
        </w:rPr>
        <w:t xml:space="preserve"> 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    Доходы от перечисления части прибыли муниципальных унитарных предприятий, остающейся после уплаты налогов и обязательных платежей в 20</w:t>
      </w:r>
      <w:r w:rsidR="00C53565" w:rsidRPr="00C53565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году составили </w:t>
      </w:r>
      <w:r w:rsidR="00C53565" w:rsidRPr="00C53565">
        <w:rPr>
          <w:sz w:val="28"/>
          <w:szCs w:val="28"/>
        </w:rPr>
        <w:t>121,1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ублей</w:t>
      </w:r>
      <w:proofErr w:type="spellEnd"/>
      <w:r w:rsidRPr="00C53565">
        <w:rPr>
          <w:sz w:val="28"/>
          <w:szCs w:val="28"/>
        </w:rPr>
        <w:t xml:space="preserve"> (МУП «УКС») или на </w:t>
      </w:r>
      <w:r w:rsidR="00C53565" w:rsidRPr="00C53565">
        <w:rPr>
          <w:sz w:val="28"/>
          <w:szCs w:val="28"/>
        </w:rPr>
        <w:t>80,1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тыс.рублей</w:t>
      </w:r>
      <w:proofErr w:type="spellEnd"/>
      <w:r w:rsidRPr="00C53565">
        <w:rPr>
          <w:sz w:val="28"/>
          <w:szCs w:val="28"/>
        </w:rPr>
        <w:t xml:space="preserve"> выше утвержденного показателя.</w:t>
      </w:r>
    </w:p>
    <w:p w:rsidR="00890CF8" w:rsidRPr="00CE50D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  Платежи при пользовании природными ресурсами составили  </w:t>
      </w:r>
      <w:r w:rsidR="00060ECD" w:rsidRPr="00CE50D8">
        <w:rPr>
          <w:sz w:val="28"/>
          <w:szCs w:val="28"/>
        </w:rPr>
        <w:t>8 674,6</w:t>
      </w:r>
      <w:r w:rsidRPr="00CE50D8">
        <w:rPr>
          <w:sz w:val="28"/>
          <w:szCs w:val="28"/>
        </w:rPr>
        <w:t xml:space="preserve"> тыс. рублей или </w:t>
      </w:r>
      <w:r w:rsidR="00060ECD" w:rsidRPr="00CE50D8">
        <w:rPr>
          <w:sz w:val="28"/>
          <w:szCs w:val="28"/>
        </w:rPr>
        <w:t>99,7</w:t>
      </w:r>
      <w:r w:rsidRPr="00CE50D8">
        <w:rPr>
          <w:sz w:val="28"/>
          <w:szCs w:val="28"/>
        </w:rPr>
        <w:t xml:space="preserve"> % от утвержденного показателя, в том числе:</w:t>
      </w:r>
    </w:p>
    <w:p w:rsidR="00890CF8" w:rsidRPr="00CE50D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E50D8">
        <w:rPr>
          <w:sz w:val="28"/>
          <w:szCs w:val="28"/>
        </w:rPr>
        <w:t>- плата за выбросы загрязняющих веществ в атмосферный воздух стационарными объектами –  1</w:t>
      </w:r>
      <w:r w:rsidR="00786A99" w:rsidRPr="00CE50D8">
        <w:rPr>
          <w:sz w:val="28"/>
          <w:szCs w:val="28"/>
        </w:rPr>
        <w:t> 947,0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</w:t>
      </w:r>
      <w:proofErr w:type="spellEnd"/>
      <w:r w:rsidRPr="00CE50D8">
        <w:rPr>
          <w:sz w:val="28"/>
          <w:szCs w:val="28"/>
        </w:rPr>
        <w:t>.,</w:t>
      </w:r>
    </w:p>
    <w:p w:rsidR="00890CF8" w:rsidRPr="00CE50D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- плата за сбросы загрязняющих веществ в водные объекты – </w:t>
      </w:r>
      <w:r w:rsidR="00786A99" w:rsidRPr="00CE50D8">
        <w:rPr>
          <w:sz w:val="28"/>
          <w:szCs w:val="28"/>
        </w:rPr>
        <w:t>490,8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</w:t>
      </w:r>
      <w:proofErr w:type="spellEnd"/>
      <w:r w:rsidRPr="00CE50D8">
        <w:rPr>
          <w:sz w:val="28"/>
          <w:szCs w:val="28"/>
        </w:rPr>
        <w:t>.,</w:t>
      </w:r>
    </w:p>
    <w:p w:rsidR="00890CF8" w:rsidRPr="00CE50D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- плата за размещение отходов производства и потребления – </w:t>
      </w:r>
      <w:r w:rsidR="00060ECD" w:rsidRPr="00CE50D8">
        <w:rPr>
          <w:sz w:val="28"/>
          <w:szCs w:val="28"/>
        </w:rPr>
        <w:t>6</w:t>
      </w:r>
      <w:r w:rsidR="00413992" w:rsidRPr="00CE50D8">
        <w:rPr>
          <w:sz w:val="28"/>
          <w:szCs w:val="28"/>
        </w:rPr>
        <w:t> 219,8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</w:t>
      </w:r>
      <w:proofErr w:type="spellEnd"/>
      <w:r w:rsidRPr="00CE50D8">
        <w:rPr>
          <w:sz w:val="28"/>
          <w:szCs w:val="28"/>
        </w:rPr>
        <w:t>.,</w:t>
      </w:r>
    </w:p>
    <w:p w:rsidR="00890CF8" w:rsidRPr="00CE50D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- плата за размещение твердых коммунальных отходов – </w:t>
      </w:r>
      <w:r w:rsidR="00060ECD" w:rsidRPr="00CE50D8">
        <w:rPr>
          <w:sz w:val="28"/>
          <w:szCs w:val="28"/>
        </w:rPr>
        <w:t>75,7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</w:t>
      </w:r>
      <w:proofErr w:type="spellEnd"/>
      <w:r w:rsidRPr="00CE50D8">
        <w:rPr>
          <w:sz w:val="28"/>
          <w:szCs w:val="28"/>
        </w:rPr>
        <w:t>.,</w:t>
      </w:r>
    </w:p>
    <w:p w:rsidR="00890CF8" w:rsidRPr="00CE50D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- плата за выбросы загрязняющих веществ, образующихся при сжигании на факельных установках и (или) рассеивании попутного нефтяного газа – </w:t>
      </w:r>
      <w:r w:rsidR="00060ECD" w:rsidRPr="00CE50D8">
        <w:rPr>
          <w:sz w:val="28"/>
          <w:szCs w:val="28"/>
        </w:rPr>
        <w:t>17,0</w:t>
      </w:r>
      <w:r w:rsidRPr="00CE50D8">
        <w:rPr>
          <w:sz w:val="28"/>
          <w:szCs w:val="28"/>
        </w:rPr>
        <w:t xml:space="preserve"> тыс. рублей.</w:t>
      </w:r>
    </w:p>
    <w:p w:rsidR="00890CF8" w:rsidRPr="00CE50D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Доходы от оказания платных услуг и компенсации затрат государства составили  </w:t>
      </w:r>
      <w:r w:rsidR="00786A99" w:rsidRPr="00CE50D8">
        <w:rPr>
          <w:sz w:val="28"/>
          <w:szCs w:val="28"/>
        </w:rPr>
        <w:t>3</w:t>
      </w:r>
      <w:r w:rsidR="00413992" w:rsidRPr="00CE50D8">
        <w:rPr>
          <w:sz w:val="28"/>
          <w:szCs w:val="28"/>
        </w:rPr>
        <w:t> 526,2</w:t>
      </w:r>
      <w:r w:rsidRPr="00CE50D8">
        <w:rPr>
          <w:sz w:val="28"/>
          <w:szCs w:val="28"/>
        </w:rPr>
        <w:t xml:space="preserve"> тыс. рублей, в том числе:</w:t>
      </w:r>
    </w:p>
    <w:p w:rsidR="00890CF8" w:rsidRPr="00CE50D8" w:rsidRDefault="00890CF8" w:rsidP="00890CF8">
      <w:pPr>
        <w:ind w:right="-23" w:firstLineChars="100" w:firstLine="280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- доходы, поступающие в порядке возмещения расходов, понесенных в связи с эксплуатацией имущества муниципальных районов  – </w:t>
      </w:r>
      <w:r w:rsidR="00413992" w:rsidRPr="00CE50D8">
        <w:rPr>
          <w:sz w:val="28"/>
          <w:szCs w:val="28"/>
        </w:rPr>
        <w:t>215,5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</w:t>
      </w:r>
      <w:proofErr w:type="spellEnd"/>
      <w:r w:rsidRPr="00CE50D8">
        <w:rPr>
          <w:sz w:val="28"/>
          <w:szCs w:val="28"/>
        </w:rPr>
        <w:t>.;</w:t>
      </w:r>
    </w:p>
    <w:p w:rsidR="00890CF8" w:rsidRPr="00CE50D8" w:rsidRDefault="00890CF8" w:rsidP="00890CF8">
      <w:pPr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lastRenderedPageBreak/>
        <w:t xml:space="preserve">          - прочие доходы от компенсации затрат государства –  3</w:t>
      </w:r>
      <w:r w:rsidR="00413992" w:rsidRPr="00CE50D8">
        <w:rPr>
          <w:sz w:val="28"/>
          <w:szCs w:val="28"/>
        </w:rPr>
        <w:t> 310,7</w:t>
      </w:r>
      <w:r w:rsidRPr="00CE50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</w:t>
      </w:r>
      <w:proofErr w:type="spellEnd"/>
      <w:r w:rsidRPr="00CE50D8">
        <w:rPr>
          <w:sz w:val="28"/>
          <w:szCs w:val="28"/>
        </w:rPr>
        <w:t>.</w:t>
      </w:r>
    </w:p>
    <w:p w:rsidR="00890CF8" w:rsidRPr="00CE50D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</w:t>
      </w:r>
      <w:r w:rsidRPr="00CE50D8">
        <w:rPr>
          <w:sz w:val="26"/>
          <w:szCs w:val="26"/>
        </w:rPr>
        <w:t xml:space="preserve"> </w:t>
      </w:r>
      <w:r w:rsidRPr="00CE50D8">
        <w:rPr>
          <w:sz w:val="28"/>
          <w:szCs w:val="28"/>
        </w:rPr>
        <w:t xml:space="preserve">Доходы от продажи материальных и нематериальных активов составили </w:t>
      </w:r>
      <w:r w:rsidR="00413992" w:rsidRPr="00CE50D8">
        <w:rPr>
          <w:sz w:val="28"/>
          <w:szCs w:val="28"/>
        </w:rPr>
        <w:t>13 919,2</w:t>
      </w:r>
      <w:r w:rsidRPr="00CE50D8">
        <w:rPr>
          <w:sz w:val="28"/>
          <w:szCs w:val="28"/>
        </w:rPr>
        <w:t xml:space="preserve"> тыс. рублей или 10</w:t>
      </w:r>
      <w:r w:rsidR="00413992" w:rsidRPr="00CE50D8">
        <w:rPr>
          <w:sz w:val="28"/>
          <w:szCs w:val="28"/>
        </w:rPr>
        <w:t>0</w:t>
      </w:r>
      <w:r w:rsidR="001178B4" w:rsidRPr="00CE50D8">
        <w:rPr>
          <w:sz w:val="28"/>
          <w:szCs w:val="28"/>
        </w:rPr>
        <w:t>,</w:t>
      </w:r>
      <w:r w:rsidR="00413992" w:rsidRPr="00CE50D8">
        <w:rPr>
          <w:sz w:val="28"/>
          <w:szCs w:val="28"/>
        </w:rPr>
        <w:t>5</w:t>
      </w:r>
      <w:r w:rsidRPr="00CE50D8">
        <w:rPr>
          <w:sz w:val="28"/>
          <w:szCs w:val="28"/>
        </w:rPr>
        <w:t xml:space="preserve"> % от утвержденного показателя, в том числе:</w:t>
      </w:r>
    </w:p>
    <w:p w:rsidR="001178B4" w:rsidRPr="00CE50D8" w:rsidRDefault="001178B4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 - доходы от продажи квартир – </w:t>
      </w:r>
      <w:r w:rsidR="00413992" w:rsidRPr="00CE50D8">
        <w:rPr>
          <w:sz w:val="28"/>
          <w:szCs w:val="28"/>
        </w:rPr>
        <w:t>635,9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>;</w:t>
      </w:r>
    </w:p>
    <w:p w:rsidR="00890CF8" w:rsidRPr="00CE50D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 - доходы от реализации имущества, находящегося в муниципальной собственности  – </w:t>
      </w:r>
      <w:r w:rsidR="00413992" w:rsidRPr="00CE50D8">
        <w:rPr>
          <w:sz w:val="28"/>
          <w:szCs w:val="28"/>
        </w:rPr>
        <w:t>651,7</w:t>
      </w:r>
      <w:r w:rsidRPr="00CE50D8">
        <w:rPr>
          <w:sz w:val="28"/>
          <w:szCs w:val="28"/>
        </w:rPr>
        <w:t xml:space="preserve"> тыс. рублей;</w:t>
      </w:r>
    </w:p>
    <w:p w:rsidR="00890CF8" w:rsidRPr="00CE50D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 - доходы от продажи земельных участков –  </w:t>
      </w:r>
      <w:r w:rsidR="00413992" w:rsidRPr="00CE50D8">
        <w:rPr>
          <w:sz w:val="28"/>
          <w:szCs w:val="28"/>
        </w:rPr>
        <w:t>12 631,6</w:t>
      </w:r>
      <w:r w:rsidRPr="00CE50D8">
        <w:rPr>
          <w:sz w:val="28"/>
          <w:szCs w:val="28"/>
        </w:rPr>
        <w:t xml:space="preserve"> тыс. рублей.</w:t>
      </w:r>
    </w:p>
    <w:p w:rsidR="00890CF8" w:rsidRPr="00CE50D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D74185">
        <w:rPr>
          <w:color w:val="00B0F0"/>
          <w:sz w:val="28"/>
          <w:szCs w:val="28"/>
        </w:rPr>
        <w:t xml:space="preserve">      </w:t>
      </w:r>
      <w:r w:rsidRPr="00CE50D8">
        <w:rPr>
          <w:sz w:val="28"/>
          <w:szCs w:val="28"/>
        </w:rPr>
        <w:t xml:space="preserve">Поступления от штрафов, санкций, возмещения ущерба составили </w:t>
      </w:r>
      <w:r w:rsidR="00413992" w:rsidRPr="00CE50D8">
        <w:rPr>
          <w:sz w:val="28"/>
          <w:szCs w:val="28"/>
        </w:rPr>
        <w:t>19 412,7</w:t>
      </w:r>
      <w:r w:rsidRPr="00CE50D8">
        <w:rPr>
          <w:sz w:val="28"/>
          <w:szCs w:val="28"/>
        </w:rPr>
        <w:t xml:space="preserve"> тыс. рублей или </w:t>
      </w:r>
      <w:r w:rsidR="00413992" w:rsidRPr="00CE50D8">
        <w:rPr>
          <w:sz w:val="28"/>
          <w:szCs w:val="28"/>
        </w:rPr>
        <w:t>174,3</w:t>
      </w:r>
      <w:r w:rsidR="001178B4" w:rsidRPr="00CE50D8">
        <w:rPr>
          <w:sz w:val="28"/>
          <w:szCs w:val="28"/>
        </w:rPr>
        <w:t xml:space="preserve"> </w:t>
      </w:r>
      <w:r w:rsidRPr="00CE50D8">
        <w:rPr>
          <w:sz w:val="28"/>
          <w:szCs w:val="28"/>
        </w:rPr>
        <w:t>% от утвержденного показателя, из них:</w:t>
      </w:r>
    </w:p>
    <w:p w:rsidR="001178B4" w:rsidRPr="00CE50D8" w:rsidRDefault="001178B4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 - административные штрафы, установленные Кодексом Российской федерации об административных правонарушениях – 345,0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>;</w:t>
      </w:r>
    </w:p>
    <w:p w:rsidR="006712BF" w:rsidRPr="00CE50D8" w:rsidRDefault="006712BF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-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государством (муниципальным) органом, органом управления государственным внебюджетным фондом, казенным учреждением, Центральным банком РФ, иной организацией, действующей от имени РФ – 52</w:t>
      </w:r>
      <w:r w:rsidR="00413992" w:rsidRPr="00CE50D8">
        <w:rPr>
          <w:sz w:val="28"/>
          <w:szCs w:val="28"/>
        </w:rPr>
        <w:t>5</w:t>
      </w:r>
      <w:r w:rsidRPr="00CE50D8">
        <w:rPr>
          <w:sz w:val="28"/>
          <w:szCs w:val="28"/>
        </w:rPr>
        <w:t>,</w:t>
      </w:r>
      <w:r w:rsidR="00413992" w:rsidRPr="00CE50D8">
        <w:rPr>
          <w:sz w:val="28"/>
          <w:szCs w:val="28"/>
        </w:rPr>
        <w:t>9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>;</w:t>
      </w:r>
    </w:p>
    <w:p w:rsidR="006712BF" w:rsidRPr="00CE50D8" w:rsidRDefault="006712BF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- платежи в целях возмещения причиненного ущерба (убытков) – </w:t>
      </w:r>
      <w:r w:rsidR="00413992" w:rsidRPr="00CE50D8">
        <w:rPr>
          <w:sz w:val="28"/>
          <w:szCs w:val="28"/>
        </w:rPr>
        <w:t>10 634,6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>;</w:t>
      </w:r>
    </w:p>
    <w:p w:rsidR="0049601E" w:rsidRPr="00CE50D8" w:rsidRDefault="0049601E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-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– 300,0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>;</w:t>
      </w:r>
    </w:p>
    <w:p w:rsidR="0049601E" w:rsidRPr="00CE50D8" w:rsidRDefault="0049601E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- денежные взыскания, налагаемые в возмещение ущерба, причиненного в результате незаконного или нецелевого использования бюджетных средств – 5,0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>;</w:t>
      </w:r>
    </w:p>
    <w:p w:rsidR="00D74185" w:rsidRPr="00CE50D8" w:rsidRDefault="0049601E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- </w:t>
      </w:r>
      <w:r w:rsidR="008C043A" w:rsidRPr="00CE50D8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бюджеты бюджетной системы РФ по норматива</w:t>
      </w:r>
      <w:r w:rsidR="0035470C" w:rsidRPr="00CE50D8">
        <w:rPr>
          <w:sz w:val="28"/>
          <w:szCs w:val="28"/>
        </w:rPr>
        <w:t xml:space="preserve">м, действовавшим в 2019 году – </w:t>
      </w:r>
      <w:r w:rsidR="00413992" w:rsidRPr="00CE50D8">
        <w:rPr>
          <w:sz w:val="28"/>
          <w:szCs w:val="28"/>
        </w:rPr>
        <w:t>10 329,6</w:t>
      </w:r>
      <w:r w:rsidR="0035470C" w:rsidRPr="00CE50D8">
        <w:rPr>
          <w:sz w:val="28"/>
          <w:szCs w:val="28"/>
        </w:rPr>
        <w:t xml:space="preserve"> </w:t>
      </w:r>
      <w:proofErr w:type="spellStart"/>
      <w:r w:rsidR="0035470C" w:rsidRPr="00CE50D8">
        <w:rPr>
          <w:sz w:val="28"/>
          <w:szCs w:val="28"/>
        </w:rPr>
        <w:t>тыс</w:t>
      </w:r>
      <w:proofErr w:type="gramStart"/>
      <w:r w:rsidR="0035470C" w:rsidRPr="00CE50D8">
        <w:rPr>
          <w:sz w:val="28"/>
          <w:szCs w:val="28"/>
        </w:rPr>
        <w:t>.</w:t>
      </w:r>
      <w:r w:rsidR="00D74185" w:rsidRPr="00CE50D8">
        <w:rPr>
          <w:sz w:val="28"/>
          <w:szCs w:val="28"/>
        </w:rPr>
        <w:t>р</w:t>
      </w:r>
      <w:proofErr w:type="gramEnd"/>
      <w:r w:rsidR="00D74185" w:rsidRPr="00CE50D8">
        <w:rPr>
          <w:sz w:val="28"/>
          <w:szCs w:val="28"/>
        </w:rPr>
        <w:t>ублей</w:t>
      </w:r>
      <w:proofErr w:type="spellEnd"/>
      <w:r w:rsidR="00D74185" w:rsidRPr="00CE50D8">
        <w:rPr>
          <w:sz w:val="28"/>
          <w:szCs w:val="28"/>
        </w:rPr>
        <w:t>;</w:t>
      </w:r>
    </w:p>
    <w:p w:rsidR="00D74185" w:rsidRPr="00CE50D8" w:rsidRDefault="00D74185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- платежи, уплачиваемые в целях возмещения вреда  - </w:t>
      </w:r>
      <w:r w:rsidR="00413992" w:rsidRPr="00CE50D8">
        <w:rPr>
          <w:sz w:val="28"/>
          <w:szCs w:val="28"/>
        </w:rPr>
        <w:t>7 907,3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>;</w:t>
      </w:r>
    </w:p>
    <w:p w:rsidR="0049601E" w:rsidRPr="00CE50D8" w:rsidRDefault="00D74185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- прочие неналоговые доходы – </w:t>
      </w:r>
      <w:r w:rsidR="00413992" w:rsidRPr="00CE50D8">
        <w:rPr>
          <w:sz w:val="28"/>
          <w:szCs w:val="28"/>
        </w:rPr>
        <w:t>767,1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>.</w:t>
      </w:r>
      <w:r w:rsidR="0049601E" w:rsidRPr="00CE50D8">
        <w:rPr>
          <w:sz w:val="28"/>
          <w:szCs w:val="28"/>
        </w:rPr>
        <w:t xml:space="preserve"> </w:t>
      </w:r>
    </w:p>
    <w:p w:rsidR="0049601E" w:rsidRPr="00CE50D8" w:rsidRDefault="0049601E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</w:p>
    <w:p w:rsidR="00890CF8" w:rsidRPr="00CE50D8" w:rsidRDefault="00890CF8" w:rsidP="00890CF8">
      <w:pPr>
        <w:ind w:right="-23"/>
        <w:jc w:val="both"/>
        <w:rPr>
          <w:b/>
          <w:sz w:val="28"/>
          <w:szCs w:val="28"/>
        </w:rPr>
      </w:pPr>
      <w:r w:rsidRPr="00CE50D8">
        <w:rPr>
          <w:b/>
          <w:sz w:val="28"/>
          <w:szCs w:val="28"/>
        </w:rPr>
        <w:t>Безвозмездные поступления</w:t>
      </w:r>
    </w:p>
    <w:p w:rsidR="00890CF8" w:rsidRPr="00CE50D8" w:rsidRDefault="00890CF8" w:rsidP="00890CF8">
      <w:pPr>
        <w:ind w:right="-23" w:firstLine="720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Объем безвозмездных поступлений от бюджетов других уровней составил </w:t>
      </w:r>
      <w:r w:rsidR="001D0F21" w:rsidRPr="00CE50D8">
        <w:rPr>
          <w:sz w:val="28"/>
          <w:szCs w:val="28"/>
        </w:rPr>
        <w:t>3 993 197,5</w:t>
      </w:r>
      <w:r w:rsidRPr="00CE50D8">
        <w:rPr>
          <w:sz w:val="28"/>
          <w:szCs w:val="28"/>
        </w:rPr>
        <w:t xml:space="preserve"> тыс. рублей или </w:t>
      </w:r>
      <w:r w:rsidR="001D0F21" w:rsidRPr="00CE50D8">
        <w:rPr>
          <w:sz w:val="28"/>
          <w:szCs w:val="28"/>
        </w:rPr>
        <w:t>97,8</w:t>
      </w:r>
      <w:r w:rsidR="00D74185" w:rsidRPr="00CE50D8">
        <w:rPr>
          <w:sz w:val="28"/>
          <w:szCs w:val="28"/>
        </w:rPr>
        <w:t xml:space="preserve"> </w:t>
      </w:r>
      <w:r w:rsidRPr="00CE50D8">
        <w:rPr>
          <w:sz w:val="28"/>
          <w:szCs w:val="28"/>
        </w:rPr>
        <w:t>% от уточненного годового плана.</w:t>
      </w:r>
    </w:p>
    <w:p w:rsidR="00890CF8" w:rsidRPr="00CE50D8" w:rsidRDefault="00890CF8" w:rsidP="00890CF8">
      <w:pPr>
        <w:ind w:right="-23" w:firstLine="720"/>
        <w:jc w:val="both"/>
        <w:rPr>
          <w:sz w:val="28"/>
          <w:szCs w:val="28"/>
        </w:rPr>
      </w:pPr>
      <w:r w:rsidRPr="00CE50D8">
        <w:rPr>
          <w:sz w:val="28"/>
          <w:szCs w:val="28"/>
        </w:rPr>
        <w:t>В том числе:</w:t>
      </w:r>
    </w:p>
    <w:p w:rsidR="00890CF8" w:rsidRPr="00CE50D8" w:rsidRDefault="00890CF8" w:rsidP="00890CF8">
      <w:pPr>
        <w:ind w:right="-23" w:firstLine="720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- субсидии –   </w:t>
      </w:r>
      <w:r w:rsidR="001D0F21" w:rsidRPr="00CE50D8">
        <w:rPr>
          <w:sz w:val="28"/>
          <w:szCs w:val="28"/>
        </w:rPr>
        <w:t>1 636 757,7</w:t>
      </w:r>
      <w:r w:rsidRPr="00CE50D8">
        <w:rPr>
          <w:sz w:val="28"/>
          <w:szCs w:val="28"/>
        </w:rPr>
        <w:t xml:space="preserve"> тыс. руб. (9</w:t>
      </w:r>
      <w:r w:rsidR="001D0F21" w:rsidRPr="00CE50D8">
        <w:rPr>
          <w:sz w:val="28"/>
          <w:szCs w:val="28"/>
        </w:rPr>
        <w:t>6,</w:t>
      </w:r>
      <w:r w:rsidR="00D74185" w:rsidRPr="00CE50D8">
        <w:rPr>
          <w:sz w:val="28"/>
          <w:szCs w:val="28"/>
        </w:rPr>
        <w:t xml:space="preserve">5 </w:t>
      </w:r>
      <w:r w:rsidRPr="00CE50D8">
        <w:rPr>
          <w:sz w:val="28"/>
          <w:szCs w:val="28"/>
        </w:rPr>
        <w:t>%),</w:t>
      </w:r>
    </w:p>
    <w:p w:rsidR="00890CF8" w:rsidRPr="00CE50D8" w:rsidRDefault="00890CF8" w:rsidP="00890CF8">
      <w:pPr>
        <w:ind w:right="-23" w:firstLine="720"/>
        <w:jc w:val="both"/>
        <w:rPr>
          <w:sz w:val="28"/>
          <w:szCs w:val="28"/>
        </w:rPr>
      </w:pPr>
      <w:r w:rsidRPr="00CE50D8">
        <w:rPr>
          <w:sz w:val="28"/>
          <w:szCs w:val="28"/>
        </w:rPr>
        <w:t>- субвенции –  1</w:t>
      </w:r>
      <w:r w:rsidR="00D74185" w:rsidRPr="00CE50D8">
        <w:rPr>
          <w:sz w:val="28"/>
          <w:szCs w:val="28"/>
        </w:rPr>
        <w:t> 583 836,0</w:t>
      </w:r>
      <w:r w:rsidRPr="00CE50D8">
        <w:rPr>
          <w:sz w:val="28"/>
          <w:szCs w:val="28"/>
        </w:rPr>
        <w:t xml:space="preserve"> тыс. руб. (</w:t>
      </w:r>
      <w:r w:rsidR="00D74185" w:rsidRPr="00CE50D8">
        <w:rPr>
          <w:sz w:val="28"/>
          <w:szCs w:val="28"/>
        </w:rPr>
        <w:t>99,9</w:t>
      </w:r>
      <w:r w:rsidRPr="00CE50D8">
        <w:rPr>
          <w:sz w:val="28"/>
          <w:szCs w:val="28"/>
        </w:rPr>
        <w:t xml:space="preserve"> %),</w:t>
      </w:r>
    </w:p>
    <w:p w:rsidR="00890CF8" w:rsidRPr="00CE50D8" w:rsidRDefault="00890CF8" w:rsidP="00890CF8">
      <w:pPr>
        <w:pStyle w:val="a9"/>
        <w:widowControl w:val="0"/>
        <w:ind w:right="-23"/>
        <w:rPr>
          <w:szCs w:val="28"/>
          <w:lang w:val="ru-RU"/>
        </w:rPr>
      </w:pPr>
      <w:r w:rsidRPr="00CE50D8">
        <w:rPr>
          <w:szCs w:val="28"/>
        </w:rPr>
        <w:t xml:space="preserve">    </w:t>
      </w:r>
      <w:r w:rsidR="00D74185" w:rsidRPr="00CE50D8">
        <w:rPr>
          <w:szCs w:val="28"/>
          <w:lang w:val="ru-RU"/>
        </w:rPr>
        <w:t xml:space="preserve">   </w:t>
      </w:r>
      <w:r w:rsidRPr="00CE50D8">
        <w:rPr>
          <w:szCs w:val="28"/>
        </w:rPr>
        <w:t xml:space="preserve">  - иные межбюджетные трансферты  - </w:t>
      </w:r>
      <w:r w:rsidR="001D0F21" w:rsidRPr="00CE50D8">
        <w:rPr>
          <w:szCs w:val="28"/>
          <w:lang w:val="ru-RU"/>
        </w:rPr>
        <w:t>836 055,4</w:t>
      </w:r>
      <w:r w:rsidRPr="00CE50D8">
        <w:rPr>
          <w:szCs w:val="28"/>
        </w:rPr>
        <w:t xml:space="preserve"> тыс. руб. (</w:t>
      </w:r>
      <w:r w:rsidR="00E62A11" w:rsidRPr="00CE50D8">
        <w:rPr>
          <w:szCs w:val="28"/>
          <w:lang w:val="ru-RU"/>
        </w:rPr>
        <w:t>9</w:t>
      </w:r>
      <w:r w:rsidR="001D0F21" w:rsidRPr="00CE50D8">
        <w:rPr>
          <w:szCs w:val="28"/>
          <w:lang w:val="ru-RU"/>
        </w:rPr>
        <w:t>6,1</w:t>
      </w:r>
      <w:r w:rsidR="00E62A11" w:rsidRPr="00CE50D8">
        <w:rPr>
          <w:szCs w:val="28"/>
          <w:lang w:val="ru-RU"/>
        </w:rPr>
        <w:t xml:space="preserve"> </w:t>
      </w:r>
      <w:r w:rsidRPr="00CE50D8">
        <w:rPr>
          <w:szCs w:val="28"/>
        </w:rPr>
        <w:t>%),</w:t>
      </w:r>
    </w:p>
    <w:p w:rsidR="00E62A11" w:rsidRPr="00CE50D8" w:rsidRDefault="00E62A11" w:rsidP="00890CF8">
      <w:pPr>
        <w:pStyle w:val="a9"/>
        <w:widowControl w:val="0"/>
        <w:ind w:right="-23"/>
        <w:rPr>
          <w:szCs w:val="28"/>
          <w:lang w:val="ru-RU"/>
        </w:rPr>
      </w:pPr>
      <w:r w:rsidRPr="00CE50D8">
        <w:rPr>
          <w:szCs w:val="28"/>
          <w:lang w:val="ru-RU"/>
        </w:rPr>
        <w:t xml:space="preserve">         - безвозмездные поступления от государственных (муниципальных) организаций – 4 751,6 </w:t>
      </w:r>
      <w:proofErr w:type="spellStart"/>
      <w:r w:rsidRPr="00CE50D8">
        <w:rPr>
          <w:szCs w:val="28"/>
          <w:lang w:val="ru-RU"/>
        </w:rPr>
        <w:t>тыс</w:t>
      </w:r>
      <w:proofErr w:type="gramStart"/>
      <w:r w:rsidRPr="00CE50D8">
        <w:rPr>
          <w:szCs w:val="28"/>
          <w:lang w:val="ru-RU"/>
        </w:rPr>
        <w:t>.р</w:t>
      </w:r>
      <w:proofErr w:type="gramEnd"/>
      <w:r w:rsidRPr="00CE50D8">
        <w:rPr>
          <w:szCs w:val="28"/>
          <w:lang w:val="ru-RU"/>
        </w:rPr>
        <w:t>ублей</w:t>
      </w:r>
      <w:proofErr w:type="spellEnd"/>
      <w:r w:rsidRPr="00CE50D8">
        <w:rPr>
          <w:szCs w:val="28"/>
          <w:lang w:val="ru-RU"/>
        </w:rPr>
        <w:t xml:space="preserve"> (292,5 %),</w:t>
      </w:r>
    </w:p>
    <w:p w:rsidR="00890CF8" w:rsidRPr="00CE50D8" w:rsidRDefault="00E62A11" w:rsidP="00890CF8">
      <w:pPr>
        <w:pStyle w:val="a9"/>
        <w:widowControl w:val="0"/>
        <w:ind w:right="-23" w:firstLine="426"/>
        <w:rPr>
          <w:szCs w:val="28"/>
          <w:lang w:val="ru-RU"/>
        </w:rPr>
      </w:pPr>
      <w:r w:rsidRPr="00CE50D8">
        <w:rPr>
          <w:szCs w:val="28"/>
          <w:lang w:val="ru-RU"/>
        </w:rPr>
        <w:t xml:space="preserve">   </w:t>
      </w:r>
      <w:r w:rsidR="00890CF8" w:rsidRPr="00CE50D8">
        <w:rPr>
          <w:szCs w:val="28"/>
        </w:rPr>
        <w:t xml:space="preserve">- безвозмездные поступления от негосударственных организаций – </w:t>
      </w:r>
      <w:r w:rsidRPr="00CE50D8">
        <w:rPr>
          <w:szCs w:val="28"/>
          <w:lang w:val="ru-RU"/>
        </w:rPr>
        <w:t>5</w:t>
      </w:r>
      <w:r w:rsidR="001D0F21" w:rsidRPr="00CE50D8">
        <w:rPr>
          <w:szCs w:val="28"/>
          <w:lang w:val="ru-RU"/>
        </w:rPr>
        <w:t>00</w:t>
      </w:r>
      <w:r w:rsidRPr="00CE50D8">
        <w:rPr>
          <w:szCs w:val="28"/>
          <w:lang w:val="ru-RU"/>
        </w:rPr>
        <w:t>,0</w:t>
      </w:r>
      <w:r w:rsidR="00890CF8" w:rsidRPr="00CE50D8">
        <w:rPr>
          <w:szCs w:val="28"/>
        </w:rPr>
        <w:t xml:space="preserve"> </w:t>
      </w:r>
      <w:proofErr w:type="spellStart"/>
      <w:r w:rsidR="00890CF8" w:rsidRPr="00CE50D8">
        <w:rPr>
          <w:szCs w:val="28"/>
        </w:rPr>
        <w:t>тыс.руб</w:t>
      </w:r>
      <w:proofErr w:type="spellEnd"/>
      <w:r w:rsidR="00890CF8" w:rsidRPr="00CE50D8">
        <w:rPr>
          <w:szCs w:val="28"/>
        </w:rPr>
        <w:t>. (</w:t>
      </w:r>
      <w:r w:rsidRPr="00CE50D8">
        <w:rPr>
          <w:szCs w:val="28"/>
          <w:lang w:val="ru-RU"/>
        </w:rPr>
        <w:t>1</w:t>
      </w:r>
      <w:r w:rsidR="001D0F21" w:rsidRPr="00CE50D8">
        <w:rPr>
          <w:szCs w:val="28"/>
          <w:lang w:val="ru-RU"/>
        </w:rPr>
        <w:t>00</w:t>
      </w:r>
      <w:r w:rsidRPr="00CE50D8">
        <w:rPr>
          <w:szCs w:val="28"/>
          <w:lang w:val="ru-RU"/>
        </w:rPr>
        <w:t>,</w:t>
      </w:r>
      <w:r w:rsidR="001D0F21" w:rsidRPr="00CE50D8">
        <w:rPr>
          <w:szCs w:val="28"/>
          <w:lang w:val="ru-RU"/>
        </w:rPr>
        <w:t>0</w:t>
      </w:r>
      <w:r w:rsidRPr="00CE50D8">
        <w:rPr>
          <w:szCs w:val="28"/>
        </w:rPr>
        <w:t>%)</w:t>
      </w:r>
      <w:r w:rsidRPr="00CE50D8">
        <w:rPr>
          <w:szCs w:val="28"/>
          <w:lang w:val="ru-RU"/>
        </w:rPr>
        <w:t>,</w:t>
      </w:r>
    </w:p>
    <w:p w:rsidR="00A6033A" w:rsidRPr="00CE50D8" w:rsidRDefault="00A6033A" w:rsidP="00890CF8">
      <w:pPr>
        <w:pStyle w:val="a9"/>
        <w:widowControl w:val="0"/>
        <w:ind w:right="-23" w:firstLine="426"/>
        <w:rPr>
          <w:szCs w:val="28"/>
          <w:lang w:val="ru-RU"/>
        </w:rPr>
      </w:pPr>
      <w:r w:rsidRPr="00CE50D8">
        <w:rPr>
          <w:szCs w:val="28"/>
          <w:lang w:val="ru-RU"/>
        </w:rPr>
        <w:t xml:space="preserve">   - доходы бюджетов бюджетной системы РФ от возврата остатков </w:t>
      </w:r>
      <w:r w:rsidRPr="00CE50D8">
        <w:rPr>
          <w:szCs w:val="28"/>
          <w:lang w:val="ru-RU"/>
        </w:rPr>
        <w:lastRenderedPageBreak/>
        <w:t xml:space="preserve">субсидий, субвенций и иных межбюджетных трансфертов, имеющих целевое назначение, прошлых лет – </w:t>
      </w:r>
      <w:r w:rsidR="001D0F21" w:rsidRPr="00CE50D8">
        <w:rPr>
          <w:szCs w:val="28"/>
          <w:lang w:val="ru-RU"/>
        </w:rPr>
        <w:t>2 380,2</w:t>
      </w:r>
      <w:r w:rsidRPr="00CE50D8">
        <w:rPr>
          <w:szCs w:val="28"/>
          <w:lang w:val="ru-RU"/>
        </w:rPr>
        <w:t xml:space="preserve"> </w:t>
      </w:r>
      <w:proofErr w:type="spellStart"/>
      <w:r w:rsidRPr="00CE50D8">
        <w:rPr>
          <w:szCs w:val="28"/>
          <w:lang w:val="ru-RU"/>
        </w:rPr>
        <w:t>тыс</w:t>
      </w:r>
      <w:proofErr w:type="gramStart"/>
      <w:r w:rsidRPr="00CE50D8">
        <w:rPr>
          <w:szCs w:val="28"/>
          <w:lang w:val="ru-RU"/>
        </w:rPr>
        <w:t>.р</w:t>
      </w:r>
      <w:proofErr w:type="gramEnd"/>
      <w:r w:rsidRPr="00CE50D8">
        <w:rPr>
          <w:szCs w:val="28"/>
          <w:lang w:val="ru-RU"/>
        </w:rPr>
        <w:t>ублей</w:t>
      </w:r>
      <w:proofErr w:type="spellEnd"/>
      <w:r w:rsidRPr="00CE50D8">
        <w:rPr>
          <w:szCs w:val="28"/>
          <w:lang w:val="ru-RU"/>
        </w:rPr>
        <w:t>,</w:t>
      </w:r>
    </w:p>
    <w:p w:rsidR="00E62A11" w:rsidRPr="00CE50D8" w:rsidRDefault="00E62A11" w:rsidP="00890CF8">
      <w:pPr>
        <w:pStyle w:val="a9"/>
        <w:widowControl w:val="0"/>
        <w:ind w:right="-23" w:firstLine="426"/>
        <w:rPr>
          <w:szCs w:val="28"/>
          <w:lang w:val="ru-RU"/>
        </w:rPr>
      </w:pPr>
      <w:r w:rsidRPr="00CE50D8">
        <w:rPr>
          <w:szCs w:val="28"/>
          <w:lang w:val="ru-RU"/>
        </w:rPr>
        <w:t xml:space="preserve">   - возврат остатков субсидий, субвенций и иных межбюджетных трансфертов, имеющих целевое значение прошлых лет – (-71 083,3) </w:t>
      </w:r>
      <w:proofErr w:type="spellStart"/>
      <w:r w:rsidRPr="00CE50D8">
        <w:rPr>
          <w:szCs w:val="28"/>
          <w:lang w:val="ru-RU"/>
        </w:rPr>
        <w:t>тыс</w:t>
      </w:r>
      <w:proofErr w:type="gramStart"/>
      <w:r w:rsidRPr="00CE50D8">
        <w:rPr>
          <w:szCs w:val="28"/>
          <w:lang w:val="ru-RU"/>
        </w:rPr>
        <w:t>.р</w:t>
      </w:r>
      <w:proofErr w:type="gramEnd"/>
      <w:r w:rsidRPr="00CE50D8">
        <w:rPr>
          <w:szCs w:val="28"/>
          <w:lang w:val="ru-RU"/>
        </w:rPr>
        <w:t>ублей</w:t>
      </w:r>
      <w:proofErr w:type="spellEnd"/>
      <w:r w:rsidRPr="00CE50D8">
        <w:rPr>
          <w:szCs w:val="28"/>
          <w:lang w:val="ru-RU"/>
        </w:rPr>
        <w:t>.</w:t>
      </w:r>
    </w:p>
    <w:p w:rsidR="00E62A11" w:rsidRPr="00CE50D8" w:rsidRDefault="00E62A11" w:rsidP="00890CF8">
      <w:pPr>
        <w:pStyle w:val="a9"/>
        <w:widowControl w:val="0"/>
        <w:ind w:right="-23" w:firstLine="426"/>
        <w:rPr>
          <w:szCs w:val="28"/>
          <w:lang w:val="ru-RU"/>
        </w:rPr>
      </w:pPr>
    </w:p>
    <w:p w:rsidR="00890CF8" w:rsidRPr="00CE50D8" w:rsidRDefault="00890CF8" w:rsidP="00890CF8">
      <w:pPr>
        <w:ind w:right="-23"/>
        <w:jc w:val="center"/>
        <w:rPr>
          <w:sz w:val="28"/>
          <w:szCs w:val="28"/>
        </w:rPr>
      </w:pPr>
      <w:r w:rsidRPr="00CE50D8">
        <w:rPr>
          <w:sz w:val="28"/>
          <w:szCs w:val="28"/>
        </w:rPr>
        <w:t>Объемы безвозмездных поступлений представлены в таблице:</w:t>
      </w:r>
    </w:p>
    <w:p w:rsidR="00890CF8" w:rsidRPr="00CE50D8" w:rsidRDefault="00890CF8" w:rsidP="00890CF8">
      <w:pPr>
        <w:ind w:right="402"/>
        <w:jc w:val="center"/>
        <w:rPr>
          <w:sz w:val="28"/>
          <w:szCs w:val="28"/>
        </w:rPr>
      </w:pPr>
      <w:r w:rsidRPr="00CE50D8">
        <w:rPr>
          <w:sz w:val="28"/>
          <w:szCs w:val="28"/>
        </w:rPr>
        <w:t xml:space="preserve">                                                                                                          (в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</w:t>
      </w:r>
      <w:proofErr w:type="spellEnd"/>
      <w:r w:rsidRPr="00CE50D8">
        <w:rPr>
          <w:sz w:val="28"/>
          <w:szCs w:val="28"/>
        </w:rPr>
        <w:t>.)</w:t>
      </w:r>
    </w:p>
    <w:p w:rsidR="00890CF8" w:rsidRPr="00655974" w:rsidRDefault="00890CF8" w:rsidP="00890CF8">
      <w:pPr>
        <w:ind w:right="402"/>
        <w:jc w:val="center"/>
        <w:rPr>
          <w:color w:val="00B0F0"/>
        </w:rPr>
      </w:pPr>
    </w:p>
    <w:tbl>
      <w:tblPr>
        <w:tblW w:w="994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4132"/>
        <w:gridCol w:w="1418"/>
        <w:gridCol w:w="1417"/>
        <w:gridCol w:w="1276"/>
        <w:gridCol w:w="854"/>
        <w:gridCol w:w="851"/>
      </w:tblGrid>
      <w:tr w:rsidR="00655974" w:rsidRPr="00CE50D8" w:rsidTr="00AC18B7">
        <w:trPr>
          <w:trHeight w:val="76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lang w:eastAsia="en-US"/>
              </w:rPr>
            </w:pPr>
            <w:r w:rsidRPr="00CE50D8">
              <w:rPr>
                <w:lang w:eastAsia="en-US"/>
              </w:rPr>
              <w:t>Наименование КВД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Pr="00CE50D8" w:rsidRDefault="00890CF8" w:rsidP="00A10C47">
            <w:pPr>
              <w:pStyle w:val="a8"/>
              <w:rPr>
                <w:b/>
                <w:sz w:val="22"/>
                <w:szCs w:val="22"/>
              </w:rPr>
            </w:pPr>
            <w:r w:rsidRPr="00CE50D8">
              <w:rPr>
                <w:b/>
                <w:sz w:val="22"/>
                <w:szCs w:val="22"/>
              </w:rPr>
              <w:t xml:space="preserve">Решение о бюджете № </w:t>
            </w:r>
            <w:r w:rsidR="00A10C47" w:rsidRPr="00CE50D8">
              <w:rPr>
                <w:b/>
                <w:sz w:val="22"/>
                <w:szCs w:val="22"/>
              </w:rPr>
              <w:t>341</w:t>
            </w:r>
            <w:r w:rsidRPr="00CE50D8">
              <w:rPr>
                <w:b/>
                <w:sz w:val="22"/>
                <w:szCs w:val="22"/>
              </w:rPr>
              <w:t xml:space="preserve"> от 1</w:t>
            </w:r>
            <w:r w:rsidR="00A10C47" w:rsidRPr="00CE50D8">
              <w:rPr>
                <w:b/>
                <w:sz w:val="22"/>
                <w:szCs w:val="22"/>
              </w:rPr>
              <w:t>6</w:t>
            </w:r>
            <w:r w:rsidRPr="00CE50D8">
              <w:rPr>
                <w:b/>
                <w:sz w:val="22"/>
                <w:szCs w:val="22"/>
              </w:rPr>
              <w:t>.12.201</w:t>
            </w:r>
            <w:r w:rsidR="00A10C47" w:rsidRPr="00CE50D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Pr="00CE50D8" w:rsidRDefault="00890CF8" w:rsidP="00B504B5">
            <w:pPr>
              <w:pStyle w:val="a8"/>
              <w:rPr>
                <w:b/>
                <w:sz w:val="22"/>
                <w:szCs w:val="22"/>
              </w:rPr>
            </w:pPr>
            <w:r w:rsidRPr="00CE50D8">
              <w:rPr>
                <w:b/>
                <w:sz w:val="22"/>
                <w:szCs w:val="22"/>
              </w:rPr>
              <w:t xml:space="preserve">Решение о бюджете № </w:t>
            </w:r>
            <w:r w:rsidR="00B504B5" w:rsidRPr="00CE50D8">
              <w:rPr>
                <w:b/>
                <w:sz w:val="22"/>
                <w:szCs w:val="22"/>
              </w:rPr>
              <w:t>22</w:t>
            </w:r>
            <w:r w:rsidRPr="00CE50D8">
              <w:rPr>
                <w:b/>
                <w:sz w:val="22"/>
                <w:szCs w:val="22"/>
              </w:rPr>
              <w:t xml:space="preserve"> от </w:t>
            </w:r>
            <w:r w:rsidR="00B504B5" w:rsidRPr="00CE50D8">
              <w:rPr>
                <w:b/>
                <w:sz w:val="22"/>
                <w:szCs w:val="22"/>
              </w:rPr>
              <w:t>30</w:t>
            </w:r>
            <w:r w:rsidRPr="00CE50D8">
              <w:rPr>
                <w:b/>
                <w:sz w:val="22"/>
                <w:szCs w:val="22"/>
              </w:rPr>
              <w:t>.12.20</w:t>
            </w:r>
            <w:r w:rsidR="00B504B5" w:rsidRPr="00CE50D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Pr="00CE50D8" w:rsidRDefault="00890CF8" w:rsidP="00A10C47">
            <w:pPr>
              <w:pStyle w:val="a8"/>
              <w:rPr>
                <w:b/>
                <w:sz w:val="22"/>
                <w:szCs w:val="22"/>
              </w:rPr>
            </w:pPr>
            <w:r w:rsidRPr="00CE50D8">
              <w:rPr>
                <w:b/>
                <w:sz w:val="22"/>
                <w:szCs w:val="22"/>
              </w:rPr>
              <w:t>Кассовое исполнение по Отчету за 20</w:t>
            </w:r>
            <w:r w:rsidR="00A10C47" w:rsidRPr="00CE50D8">
              <w:rPr>
                <w:b/>
                <w:sz w:val="22"/>
                <w:szCs w:val="22"/>
              </w:rPr>
              <w:t>20</w:t>
            </w:r>
            <w:r w:rsidRPr="00CE50D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Pr="00CE50D8" w:rsidRDefault="00890CF8" w:rsidP="00AC18B7">
            <w:pPr>
              <w:pStyle w:val="a8"/>
              <w:rPr>
                <w:b/>
                <w:sz w:val="22"/>
                <w:szCs w:val="22"/>
              </w:rPr>
            </w:pPr>
            <w:r w:rsidRPr="00CE50D8">
              <w:rPr>
                <w:b/>
                <w:sz w:val="22"/>
                <w:szCs w:val="22"/>
              </w:rPr>
              <w:t>% к утв.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Pr="00CE50D8" w:rsidRDefault="00890CF8" w:rsidP="00AC18B7">
            <w:pPr>
              <w:pStyle w:val="a8"/>
              <w:rPr>
                <w:b/>
                <w:sz w:val="22"/>
                <w:szCs w:val="22"/>
              </w:rPr>
            </w:pPr>
            <w:r w:rsidRPr="00CE50D8">
              <w:rPr>
                <w:b/>
                <w:sz w:val="22"/>
                <w:szCs w:val="22"/>
              </w:rPr>
              <w:t xml:space="preserve">% к </w:t>
            </w:r>
            <w:proofErr w:type="spellStart"/>
            <w:r w:rsidRPr="00CE50D8">
              <w:rPr>
                <w:b/>
                <w:sz w:val="22"/>
                <w:szCs w:val="22"/>
              </w:rPr>
              <w:t>уточн</w:t>
            </w:r>
            <w:proofErr w:type="spellEnd"/>
            <w:r w:rsidRPr="00CE50D8">
              <w:rPr>
                <w:b/>
                <w:sz w:val="22"/>
                <w:szCs w:val="22"/>
              </w:rPr>
              <w:t>. Бюджету</w:t>
            </w:r>
          </w:p>
        </w:tc>
      </w:tr>
      <w:tr w:rsidR="00655974" w:rsidRPr="00CE50D8" w:rsidTr="00AC18B7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CE50D8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A6033A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3 543 938,3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7A585A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4 081 934,2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1D0F21" w:rsidP="001D0F21">
            <w:pPr>
              <w:pStyle w:val="a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E50D8">
              <w:rPr>
                <w:b/>
                <w:bCs/>
                <w:sz w:val="22"/>
                <w:szCs w:val="22"/>
                <w:lang w:eastAsia="en-US"/>
              </w:rPr>
              <w:t>3 993 197,5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E7193A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E7193A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97,8</w:t>
            </w:r>
          </w:p>
        </w:tc>
      </w:tr>
      <w:tr w:rsidR="00655974" w:rsidRPr="00CE50D8" w:rsidTr="00AC18B7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CE50D8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2F370B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3 543 938,3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7A585A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4 150 893,0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1D0F21" w:rsidP="002F370B">
            <w:pPr>
              <w:pStyle w:val="a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E50D8">
              <w:rPr>
                <w:b/>
                <w:bCs/>
                <w:sz w:val="22"/>
                <w:szCs w:val="22"/>
                <w:lang w:eastAsia="en-US"/>
              </w:rPr>
              <w:t>4 056 649,1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E7193A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114,5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E7193A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97,7</w:t>
            </w:r>
          </w:p>
        </w:tc>
      </w:tr>
      <w:tr w:rsidR="00655974" w:rsidRPr="00CE50D8" w:rsidTr="00AC18B7">
        <w:trPr>
          <w:trHeight w:val="6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CE50D8">
              <w:rPr>
                <w:b/>
                <w:bCs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2F370B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623 197,3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1EA7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1 699 802,1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1D0F21" w:rsidP="002F370B">
            <w:pPr>
              <w:pStyle w:val="a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E50D8">
              <w:rPr>
                <w:b/>
                <w:bCs/>
                <w:sz w:val="22"/>
                <w:szCs w:val="22"/>
                <w:lang w:eastAsia="en-US"/>
              </w:rPr>
              <w:t>1 636 757,7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E7193A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262,6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E7193A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96,3</w:t>
            </w:r>
          </w:p>
        </w:tc>
      </w:tr>
      <w:tr w:rsidR="00655974" w:rsidRPr="00CE50D8" w:rsidTr="00AC18B7">
        <w:trPr>
          <w:trHeight w:val="32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890CF8" w:rsidP="00AC18B7">
            <w:pPr>
              <w:pStyle w:val="a8"/>
              <w:rPr>
                <w:bCs/>
                <w:sz w:val="20"/>
                <w:szCs w:val="20"/>
                <w:lang w:eastAsia="en-US"/>
              </w:rPr>
            </w:pPr>
            <w:r w:rsidRPr="00CE50D8">
              <w:rPr>
                <w:bCs/>
                <w:sz w:val="20"/>
                <w:szCs w:val="20"/>
                <w:lang w:eastAsia="en-US"/>
              </w:rPr>
              <w:t xml:space="preserve">Субсидии бюджетам на </w:t>
            </w:r>
            <w:proofErr w:type="spellStart"/>
            <w:r w:rsidRPr="00CE50D8">
              <w:rPr>
                <w:bCs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E50D8">
              <w:rPr>
                <w:bCs/>
                <w:sz w:val="20"/>
                <w:szCs w:val="20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2F370B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1EA7" w:rsidP="002F370B">
            <w:pPr>
              <w:pStyle w:val="a8"/>
              <w:jc w:val="center"/>
              <w:rPr>
                <w:bCs/>
                <w:lang w:eastAsia="en-US"/>
              </w:rPr>
            </w:pPr>
            <w:r w:rsidRPr="00CE50D8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5555B1" w:rsidP="002F370B">
            <w:pPr>
              <w:pStyle w:val="a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50D8">
              <w:rPr>
                <w:bCs/>
                <w:sz w:val="22"/>
                <w:szCs w:val="22"/>
                <w:lang w:eastAsia="en-US"/>
              </w:rPr>
              <w:t>539 875,9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0</w:t>
            </w:r>
          </w:p>
        </w:tc>
      </w:tr>
      <w:tr w:rsidR="00655974" w:rsidRPr="00CE50D8" w:rsidTr="00AC18B7">
        <w:trPr>
          <w:trHeight w:val="32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B1" w:rsidRPr="00CE50D8" w:rsidRDefault="005555B1" w:rsidP="00AC18B7">
            <w:pPr>
              <w:pStyle w:val="a8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CE50D8">
              <w:rPr>
                <w:bCs/>
                <w:sz w:val="20"/>
                <w:szCs w:val="20"/>
                <w:lang w:eastAsia="en-US"/>
              </w:rPr>
              <w:t>Субсидии бюджетам на организацию бесплатного горячего питания обучающегося,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B1" w:rsidRPr="00CE50D8" w:rsidRDefault="005555B1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B1" w:rsidRPr="00CE50D8" w:rsidRDefault="005555B1" w:rsidP="002F370B">
            <w:pPr>
              <w:pStyle w:val="a8"/>
              <w:jc w:val="center"/>
              <w:rPr>
                <w:bCs/>
                <w:lang w:eastAsia="en-US"/>
              </w:rPr>
            </w:pPr>
            <w:r w:rsidRPr="00CE50D8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B1" w:rsidRPr="00CE50D8" w:rsidRDefault="005555B1" w:rsidP="002F370B">
            <w:pPr>
              <w:pStyle w:val="a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50D8">
              <w:rPr>
                <w:bCs/>
                <w:sz w:val="22"/>
                <w:szCs w:val="22"/>
                <w:lang w:eastAsia="en-US"/>
              </w:rPr>
              <w:t>36 833,3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B1" w:rsidRPr="00CE50D8" w:rsidRDefault="00655974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B1" w:rsidRPr="00CE50D8" w:rsidRDefault="00655974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0</w:t>
            </w:r>
          </w:p>
        </w:tc>
      </w:tr>
      <w:tr w:rsidR="00655974" w:rsidRPr="00CE50D8" w:rsidTr="00AC18B7">
        <w:trPr>
          <w:trHeight w:val="344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890CF8" w:rsidP="00AC18B7">
            <w:pPr>
              <w:pStyle w:val="a8"/>
              <w:rPr>
                <w:bCs/>
                <w:sz w:val="20"/>
                <w:szCs w:val="20"/>
                <w:lang w:eastAsia="en-US"/>
              </w:rPr>
            </w:pPr>
            <w:r w:rsidRPr="00CE50D8">
              <w:rPr>
                <w:bCs/>
                <w:sz w:val="20"/>
                <w:szCs w:val="20"/>
                <w:lang w:eastAsia="en-US"/>
              </w:rPr>
              <w:t>Субсидии на реализацию мероприятий по устойчивому развитию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2F370B" w:rsidP="002F370B">
            <w:pPr>
              <w:pStyle w:val="a8"/>
              <w:jc w:val="center"/>
              <w:rPr>
                <w:bCs/>
                <w:lang w:eastAsia="en-US"/>
              </w:rPr>
            </w:pPr>
            <w:r w:rsidRPr="00CE50D8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1EA7" w:rsidP="002F370B">
            <w:pPr>
              <w:pStyle w:val="a8"/>
              <w:jc w:val="center"/>
              <w:rPr>
                <w:bCs/>
                <w:lang w:eastAsia="en-US"/>
              </w:rPr>
            </w:pPr>
            <w:r w:rsidRPr="00CE50D8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913870" w:rsidP="002F370B">
            <w:pPr>
              <w:pStyle w:val="a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50D8">
              <w:rPr>
                <w:bCs/>
                <w:sz w:val="22"/>
                <w:szCs w:val="22"/>
                <w:lang w:eastAsia="en-US"/>
              </w:rPr>
              <w:t>4 750,2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0</w:t>
            </w:r>
          </w:p>
        </w:tc>
      </w:tr>
      <w:tr w:rsidR="00655974" w:rsidRPr="00CE50D8" w:rsidTr="00AC18B7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2F370B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1EA7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913870" w:rsidP="002F370B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E50D8">
              <w:rPr>
                <w:sz w:val="22"/>
                <w:szCs w:val="22"/>
                <w:lang w:eastAsia="en-US"/>
              </w:rPr>
              <w:t>66 432,9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</w:tr>
      <w:tr w:rsidR="00655974" w:rsidRPr="00CE50D8" w:rsidTr="00AC18B7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CE50D8">
              <w:rPr>
                <w:b/>
                <w:bCs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2F370B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1 543 692,6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1EA7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1 585 031,1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913870" w:rsidP="002F370B">
            <w:pPr>
              <w:pStyle w:val="a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E50D8">
              <w:rPr>
                <w:b/>
                <w:bCs/>
                <w:sz w:val="22"/>
                <w:szCs w:val="22"/>
                <w:lang w:eastAsia="en-US"/>
              </w:rPr>
              <w:t>1 583 836,0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99,9</w:t>
            </w:r>
          </w:p>
        </w:tc>
      </w:tr>
      <w:tr w:rsidR="00655974" w:rsidRPr="00CE50D8" w:rsidTr="00AC18B7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2F370B" w:rsidP="002F370B">
            <w:pPr>
              <w:pStyle w:val="a8"/>
              <w:jc w:val="center"/>
              <w:rPr>
                <w:bCs/>
                <w:lang w:eastAsia="en-US"/>
              </w:rPr>
            </w:pPr>
            <w:r w:rsidRPr="00CE50D8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1EA7" w:rsidP="002F370B">
            <w:pPr>
              <w:pStyle w:val="a8"/>
              <w:jc w:val="center"/>
              <w:rPr>
                <w:bCs/>
                <w:lang w:eastAsia="en-US"/>
              </w:rPr>
            </w:pPr>
            <w:r w:rsidRPr="00CE50D8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913870" w:rsidP="002F370B">
            <w:pPr>
              <w:pStyle w:val="a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50D8">
              <w:rPr>
                <w:bCs/>
                <w:sz w:val="22"/>
                <w:szCs w:val="22"/>
                <w:lang w:eastAsia="en-US"/>
              </w:rPr>
              <w:t>1 485 664,0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bCs/>
                <w:lang w:eastAsia="en-US"/>
              </w:rPr>
            </w:pPr>
            <w:r w:rsidRPr="00CE50D8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bCs/>
                <w:lang w:eastAsia="en-US"/>
              </w:rPr>
            </w:pPr>
            <w:r w:rsidRPr="00CE50D8">
              <w:rPr>
                <w:bCs/>
                <w:lang w:eastAsia="en-US"/>
              </w:rPr>
              <w:t>0</w:t>
            </w:r>
          </w:p>
        </w:tc>
      </w:tr>
      <w:tr w:rsidR="00655974" w:rsidRPr="00CE50D8" w:rsidTr="00AC18B7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2F370B" w:rsidP="002F370B">
            <w:pPr>
              <w:pStyle w:val="a8"/>
              <w:jc w:val="center"/>
              <w:rPr>
                <w:bCs/>
                <w:lang w:eastAsia="en-US"/>
              </w:rPr>
            </w:pPr>
            <w:r w:rsidRPr="00CE50D8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1EA7" w:rsidP="002F370B">
            <w:pPr>
              <w:pStyle w:val="a8"/>
              <w:jc w:val="center"/>
              <w:rPr>
                <w:bCs/>
                <w:lang w:eastAsia="en-US"/>
              </w:rPr>
            </w:pPr>
            <w:r w:rsidRPr="00CE50D8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913870" w:rsidP="002F370B">
            <w:pPr>
              <w:pStyle w:val="a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50D8">
              <w:rPr>
                <w:bCs/>
                <w:sz w:val="22"/>
                <w:szCs w:val="22"/>
                <w:lang w:eastAsia="en-US"/>
              </w:rPr>
              <w:t>58 396,4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bCs/>
                <w:lang w:eastAsia="en-US"/>
              </w:rPr>
            </w:pPr>
            <w:r w:rsidRPr="00CE50D8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bCs/>
                <w:lang w:eastAsia="en-US"/>
              </w:rPr>
            </w:pPr>
            <w:r w:rsidRPr="00CE50D8">
              <w:rPr>
                <w:bCs/>
                <w:lang w:eastAsia="en-US"/>
              </w:rPr>
              <w:t>0</w:t>
            </w:r>
          </w:p>
        </w:tc>
      </w:tr>
      <w:tr w:rsidR="00655974" w:rsidRPr="00CE50D8" w:rsidTr="00AC18B7">
        <w:trPr>
          <w:trHeight w:val="76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2F370B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1EA7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913870" w:rsidP="002F370B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E50D8">
              <w:rPr>
                <w:sz w:val="22"/>
                <w:szCs w:val="22"/>
                <w:lang w:eastAsia="en-US"/>
              </w:rPr>
              <w:t>7 476,6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</w:tr>
      <w:tr w:rsidR="00655974" w:rsidRPr="00CE50D8" w:rsidTr="00AC18B7">
        <w:trPr>
          <w:trHeight w:val="111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2F370B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1EA7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913870" w:rsidP="002F370B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E50D8">
              <w:rPr>
                <w:sz w:val="22"/>
                <w:szCs w:val="22"/>
                <w:lang w:eastAsia="en-US"/>
              </w:rPr>
              <w:t>64,3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</w:tr>
      <w:tr w:rsidR="00655974" w:rsidRPr="00CE50D8" w:rsidTr="00AC18B7">
        <w:trPr>
          <w:trHeight w:val="821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 xml:space="preserve">Субвенции бюджетам муниципальных районов на осуществление первичного воинского учета на территориях, где </w:t>
            </w:r>
            <w:r w:rsidRPr="00CE50D8">
              <w:rPr>
                <w:sz w:val="20"/>
                <w:szCs w:val="20"/>
                <w:lang w:eastAsia="en-US"/>
              </w:rPr>
              <w:lastRenderedPageBreak/>
              <w:t>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2F370B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1EA7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913870" w:rsidP="002F370B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E50D8">
              <w:rPr>
                <w:sz w:val="22"/>
                <w:szCs w:val="22"/>
                <w:lang w:eastAsia="en-US"/>
              </w:rPr>
              <w:t>4 186,9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655974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</w:tr>
      <w:tr w:rsidR="00913870" w:rsidRPr="00CE50D8" w:rsidTr="00AC18B7">
        <w:trPr>
          <w:trHeight w:val="821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913870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0B1EA7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0B1EA7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913870" w:rsidP="002F370B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E50D8">
              <w:rPr>
                <w:sz w:val="22"/>
                <w:szCs w:val="22"/>
                <w:lang w:eastAsia="en-US"/>
              </w:rPr>
              <w:t>28 047,8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655974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70" w:rsidRPr="00CE50D8" w:rsidRDefault="00655974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</w:tr>
      <w:tr w:rsidR="00655974" w:rsidRPr="00CE50D8" w:rsidTr="00AC18B7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Pr="00CE50D8" w:rsidRDefault="00913870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CE50D8">
              <w:rPr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913870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1 377 048,4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0B1EA7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866 059,8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E7193A" w:rsidP="002F370B">
            <w:pPr>
              <w:pStyle w:val="a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E50D8">
              <w:rPr>
                <w:b/>
                <w:bCs/>
                <w:sz w:val="22"/>
                <w:szCs w:val="22"/>
                <w:lang w:eastAsia="en-US"/>
              </w:rPr>
              <w:t>836 055,4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655974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70" w:rsidRPr="00CE50D8" w:rsidRDefault="00655974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53,4</w:t>
            </w:r>
          </w:p>
        </w:tc>
      </w:tr>
      <w:tr w:rsidR="00655974" w:rsidRPr="00CE50D8" w:rsidTr="00AC18B7">
        <w:trPr>
          <w:trHeight w:val="118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Pr="00CE50D8" w:rsidRDefault="00913870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913870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913870" w:rsidP="002F370B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0B1EA7" w:rsidP="002F370B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E50D8">
              <w:rPr>
                <w:sz w:val="22"/>
                <w:szCs w:val="22"/>
                <w:lang w:eastAsia="en-US"/>
              </w:rPr>
              <w:t>409 152,5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655974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70" w:rsidRPr="00CE50D8" w:rsidRDefault="00655974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</w:tr>
      <w:tr w:rsidR="00655974" w:rsidRPr="00CE50D8" w:rsidTr="00AC18B7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Pr="00CE50D8" w:rsidRDefault="00913870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913870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913870" w:rsidP="002F370B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0B1EA7" w:rsidP="002F370B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E50D8">
              <w:rPr>
                <w:sz w:val="22"/>
                <w:szCs w:val="22"/>
                <w:lang w:eastAsia="en-US"/>
              </w:rPr>
              <w:t>53 492,7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655974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70" w:rsidRPr="00CE50D8" w:rsidRDefault="00655974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</w:tr>
      <w:tr w:rsidR="00655974" w:rsidRPr="00CE50D8" w:rsidTr="00AC18B7">
        <w:trPr>
          <w:trHeight w:val="409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913870" w:rsidP="00AC18B7">
            <w:pPr>
              <w:pStyle w:val="a8"/>
              <w:rPr>
                <w:b/>
                <w:sz w:val="20"/>
                <w:szCs w:val="20"/>
                <w:lang w:eastAsia="en-US"/>
              </w:rPr>
            </w:pPr>
            <w:r w:rsidRPr="00CE50D8">
              <w:rPr>
                <w:b/>
                <w:sz w:val="20"/>
                <w:szCs w:val="20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913870" w:rsidP="002F370B">
            <w:pPr>
              <w:pStyle w:val="a8"/>
              <w:jc w:val="center"/>
              <w:rPr>
                <w:b/>
                <w:lang w:eastAsia="en-US"/>
              </w:rPr>
            </w:pPr>
            <w:r w:rsidRPr="00CE50D8">
              <w:rPr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913870" w:rsidP="002F370B">
            <w:pPr>
              <w:pStyle w:val="a8"/>
              <w:jc w:val="center"/>
              <w:rPr>
                <w:b/>
                <w:lang w:eastAsia="en-US"/>
              </w:rPr>
            </w:pPr>
            <w:r w:rsidRPr="00CE50D8">
              <w:rPr>
                <w:b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0B1EA7" w:rsidP="002F370B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CE50D8">
              <w:rPr>
                <w:b/>
                <w:sz w:val="22"/>
                <w:szCs w:val="22"/>
                <w:lang w:eastAsia="en-US"/>
              </w:rPr>
              <w:t>5</w:t>
            </w:r>
            <w:r w:rsidR="00E7193A" w:rsidRPr="00CE50D8">
              <w:rPr>
                <w:b/>
                <w:sz w:val="22"/>
                <w:szCs w:val="22"/>
                <w:lang w:eastAsia="en-US"/>
              </w:rPr>
              <w:t>00</w:t>
            </w:r>
            <w:r w:rsidRPr="00CE50D8">
              <w:rPr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655974" w:rsidP="002F370B">
            <w:pPr>
              <w:pStyle w:val="a8"/>
              <w:jc w:val="center"/>
              <w:rPr>
                <w:b/>
                <w:lang w:eastAsia="en-US"/>
              </w:rPr>
            </w:pPr>
            <w:r w:rsidRPr="00CE50D8"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70" w:rsidRPr="00CE50D8" w:rsidRDefault="00E7193A" w:rsidP="002F370B">
            <w:pPr>
              <w:pStyle w:val="a8"/>
              <w:jc w:val="center"/>
              <w:rPr>
                <w:b/>
                <w:lang w:eastAsia="en-US"/>
              </w:rPr>
            </w:pPr>
            <w:r w:rsidRPr="00CE50D8">
              <w:rPr>
                <w:b/>
                <w:lang w:eastAsia="en-US"/>
              </w:rPr>
              <w:t>100</w:t>
            </w:r>
          </w:p>
        </w:tc>
      </w:tr>
      <w:tr w:rsidR="000B1EA7" w:rsidRPr="00CE50D8" w:rsidTr="00AC18B7">
        <w:trPr>
          <w:trHeight w:val="409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7" w:rsidRPr="00CE50D8" w:rsidRDefault="000B1EA7" w:rsidP="006074E2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CE50D8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A7" w:rsidRPr="00CE50D8" w:rsidRDefault="000B1EA7" w:rsidP="006074E2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A7" w:rsidRPr="00CE50D8" w:rsidRDefault="000B1EA7" w:rsidP="006074E2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1 624,5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A7" w:rsidRPr="00CE50D8" w:rsidRDefault="000B1EA7" w:rsidP="002F370B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CE50D8">
              <w:rPr>
                <w:b/>
                <w:sz w:val="22"/>
                <w:szCs w:val="22"/>
                <w:lang w:eastAsia="en-US"/>
              </w:rPr>
              <w:t>4 751,6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A7" w:rsidRPr="00CE50D8" w:rsidRDefault="00655974" w:rsidP="002F370B">
            <w:pPr>
              <w:pStyle w:val="a8"/>
              <w:jc w:val="center"/>
              <w:rPr>
                <w:b/>
                <w:lang w:eastAsia="en-US"/>
              </w:rPr>
            </w:pPr>
            <w:r w:rsidRPr="00CE50D8"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A7" w:rsidRPr="00CE50D8" w:rsidRDefault="00655974" w:rsidP="002F370B">
            <w:pPr>
              <w:pStyle w:val="a8"/>
              <w:jc w:val="center"/>
              <w:rPr>
                <w:b/>
                <w:lang w:eastAsia="en-US"/>
              </w:rPr>
            </w:pPr>
            <w:r w:rsidRPr="00CE50D8">
              <w:rPr>
                <w:b/>
                <w:lang w:eastAsia="en-US"/>
              </w:rPr>
              <w:t>292,5</w:t>
            </w:r>
          </w:p>
        </w:tc>
      </w:tr>
      <w:tr w:rsidR="00655974" w:rsidRPr="00CE50D8" w:rsidTr="00AC18B7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7" w:rsidRPr="00CE50D8" w:rsidRDefault="000B1EA7" w:rsidP="00AC18B7">
            <w:pPr>
              <w:pStyle w:val="a8"/>
              <w:rPr>
                <w:b/>
                <w:sz w:val="20"/>
                <w:szCs w:val="20"/>
                <w:lang w:eastAsia="en-US"/>
              </w:rPr>
            </w:pPr>
            <w:r w:rsidRPr="00CE50D8">
              <w:rPr>
                <w:b/>
                <w:sz w:val="20"/>
                <w:szCs w:val="2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A7" w:rsidRPr="00CE50D8" w:rsidRDefault="000B1EA7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A7" w:rsidRPr="00CE50D8" w:rsidRDefault="000B1EA7" w:rsidP="002F370B">
            <w:pPr>
              <w:pStyle w:val="a8"/>
              <w:jc w:val="center"/>
              <w:rPr>
                <w:b/>
                <w:lang w:eastAsia="en-US"/>
              </w:rPr>
            </w:pPr>
            <w:r w:rsidRPr="00CE50D8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A7" w:rsidRPr="00CE50D8" w:rsidRDefault="00E7193A" w:rsidP="002F370B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CE50D8">
              <w:rPr>
                <w:b/>
                <w:sz w:val="22"/>
                <w:szCs w:val="22"/>
                <w:lang w:eastAsia="en-US"/>
              </w:rPr>
              <w:t>2 380,2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A7" w:rsidRPr="00CE50D8" w:rsidRDefault="00655974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A7" w:rsidRPr="00CE50D8" w:rsidRDefault="00655974" w:rsidP="002F370B">
            <w:pPr>
              <w:pStyle w:val="a8"/>
              <w:jc w:val="center"/>
              <w:rPr>
                <w:lang w:eastAsia="en-US"/>
              </w:rPr>
            </w:pPr>
            <w:r w:rsidRPr="00CE50D8">
              <w:rPr>
                <w:lang w:eastAsia="en-US"/>
              </w:rPr>
              <w:t>0</w:t>
            </w:r>
          </w:p>
        </w:tc>
      </w:tr>
      <w:tr w:rsidR="00655974" w:rsidRPr="00CE50D8" w:rsidTr="00AC18B7">
        <w:trPr>
          <w:trHeight w:val="10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7" w:rsidRPr="00CE50D8" w:rsidRDefault="000B1EA7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CE50D8">
              <w:rPr>
                <w:b/>
                <w:bCs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A7" w:rsidRPr="00CE50D8" w:rsidRDefault="000B1EA7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A7" w:rsidRPr="00CE50D8" w:rsidRDefault="000B1EA7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-71 083,3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A7" w:rsidRPr="00CE50D8" w:rsidRDefault="000B1EA7" w:rsidP="002F370B">
            <w:pPr>
              <w:pStyle w:val="a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E50D8">
              <w:rPr>
                <w:b/>
                <w:bCs/>
                <w:sz w:val="22"/>
                <w:szCs w:val="22"/>
                <w:lang w:eastAsia="en-US"/>
              </w:rPr>
              <w:t>-71 083,3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A7" w:rsidRPr="00CE50D8" w:rsidRDefault="00655974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A7" w:rsidRPr="00CE50D8" w:rsidRDefault="00655974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 w:rsidRPr="00CE50D8">
              <w:rPr>
                <w:b/>
                <w:bCs/>
                <w:lang w:eastAsia="en-US"/>
              </w:rPr>
              <w:t>100</w:t>
            </w:r>
          </w:p>
        </w:tc>
      </w:tr>
    </w:tbl>
    <w:p w:rsidR="00890CF8" w:rsidRPr="00CE50D8" w:rsidRDefault="00890CF8" w:rsidP="00890CF8">
      <w:pPr>
        <w:ind w:right="402" w:firstLine="709"/>
        <w:jc w:val="both"/>
        <w:rPr>
          <w:b/>
          <w:sz w:val="28"/>
          <w:szCs w:val="28"/>
        </w:rPr>
      </w:pPr>
      <w:r w:rsidRPr="00CE50D8">
        <w:rPr>
          <w:b/>
          <w:sz w:val="28"/>
          <w:szCs w:val="28"/>
        </w:rPr>
        <w:t xml:space="preserve">                       </w:t>
      </w:r>
    </w:p>
    <w:p w:rsidR="00890CF8" w:rsidRPr="00CE50D8" w:rsidRDefault="00890CF8" w:rsidP="00890CF8">
      <w:pPr>
        <w:shd w:val="clear" w:color="auto" w:fill="FFFFFF"/>
        <w:ind w:right="-23" w:firstLine="709"/>
        <w:jc w:val="both"/>
        <w:rPr>
          <w:sz w:val="28"/>
          <w:szCs w:val="28"/>
        </w:rPr>
      </w:pPr>
      <w:r w:rsidRPr="00CE50D8">
        <w:rPr>
          <w:sz w:val="28"/>
          <w:szCs w:val="28"/>
        </w:rPr>
        <w:t>В 20</w:t>
      </w:r>
      <w:r w:rsidR="00A10C47" w:rsidRPr="00CE50D8">
        <w:rPr>
          <w:sz w:val="28"/>
          <w:szCs w:val="28"/>
        </w:rPr>
        <w:t>20</w:t>
      </w:r>
      <w:r w:rsidRPr="00CE50D8">
        <w:rPr>
          <w:sz w:val="28"/>
          <w:szCs w:val="28"/>
        </w:rPr>
        <w:t xml:space="preserve"> году кассовое исполнение по  субсидиям, предоставленным </w:t>
      </w:r>
      <w:proofErr w:type="spellStart"/>
      <w:r w:rsidRPr="00CE50D8">
        <w:rPr>
          <w:sz w:val="28"/>
          <w:szCs w:val="28"/>
        </w:rPr>
        <w:t>Альметьевскому</w:t>
      </w:r>
      <w:proofErr w:type="spellEnd"/>
      <w:r w:rsidRPr="00CE50D8">
        <w:rPr>
          <w:sz w:val="28"/>
          <w:szCs w:val="28"/>
        </w:rPr>
        <w:t xml:space="preserve"> муниципальному району из бюджета Республики Татарстан составило  в сумме </w:t>
      </w:r>
      <w:r w:rsidR="00405DA5" w:rsidRPr="00CE50D8">
        <w:rPr>
          <w:sz w:val="28"/>
          <w:szCs w:val="28"/>
        </w:rPr>
        <w:t>306 061,9</w:t>
      </w:r>
      <w:r w:rsidRPr="00CE50D8">
        <w:rPr>
          <w:sz w:val="28"/>
          <w:szCs w:val="28"/>
        </w:rPr>
        <w:t xml:space="preserve"> тыс.  рублей:</w:t>
      </w:r>
    </w:p>
    <w:p w:rsidR="00890CF8" w:rsidRPr="00CE50D8" w:rsidRDefault="00890CF8" w:rsidP="00890CF8">
      <w:pPr>
        <w:shd w:val="clear" w:color="auto" w:fill="FFFFFF"/>
        <w:ind w:right="402" w:firstLine="709"/>
        <w:jc w:val="both"/>
        <w:rPr>
          <w:sz w:val="28"/>
          <w:szCs w:val="28"/>
          <w:highlight w:val="yellow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1134"/>
        <w:gridCol w:w="1276"/>
      </w:tblGrid>
      <w:tr w:rsidR="00CE50D8" w:rsidRPr="00CE50D8" w:rsidTr="00CE50D8">
        <w:trPr>
          <w:trHeight w:val="79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8" w:rsidRPr="00CE50D8" w:rsidRDefault="00CE50D8" w:rsidP="00D44ECA">
            <w:pPr>
              <w:jc w:val="center"/>
              <w:rPr>
                <w:b/>
                <w:bCs/>
              </w:rPr>
            </w:pPr>
            <w:r w:rsidRPr="00CE50D8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8" w:rsidRPr="00CE50D8" w:rsidRDefault="00CE50D8" w:rsidP="00D44ECA">
            <w:pPr>
              <w:jc w:val="center"/>
              <w:rPr>
                <w:b/>
              </w:rPr>
            </w:pPr>
            <w:proofErr w:type="gramStart"/>
            <w:r w:rsidRPr="00CE50D8">
              <w:rPr>
                <w:b/>
              </w:rPr>
              <w:t>Посту-пило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8" w:rsidRPr="00CE50D8" w:rsidRDefault="00CE50D8" w:rsidP="00D44ECA">
            <w:pPr>
              <w:jc w:val="center"/>
              <w:rPr>
                <w:b/>
                <w:bCs/>
              </w:rPr>
            </w:pPr>
            <w:r w:rsidRPr="00CE50D8">
              <w:rPr>
                <w:b/>
                <w:bCs/>
              </w:rPr>
              <w:t>Исполнено</w:t>
            </w:r>
          </w:p>
        </w:tc>
      </w:tr>
      <w:tr w:rsidR="00CE50D8" w:rsidRPr="00CE50D8" w:rsidTr="00CE50D8">
        <w:trPr>
          <w:trHeight w:val="83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F47C8C">
            <w:r w:rsidRPr="00CE50D8">
              <w:t xml:space="preserve">Субсидии бюджетам муниципальных районов в целях </w:t>
            </w:r>
            <w:proofErr w:type="spellStart"/>
            <w:r w:rsidRPr="00CE50D8">
              <w:t>софинансирования</w:t>
            </w:r>
            <w:proofErr w:type="spellEnd"/>
            <w:r w:rsidRPr="00CE50D8">
              <w:t xml:space="preserve">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t>2 759,3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t>2 759,3</w:t>
            </w:r>
          </w:p>
        </w:tc>
      </w:tr>
      <w:tr w:rsidR="00CE50D8" w:rsidRPr="00CE50D8" w:rsidTr="00CE50D8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F47C8C">
            <w:proofErr w:type="gramStart"/>
            <w:r w:rsidRPr="00CE50D8">
              <w:t xml:space="preserve">Субсидии бюджетам муниципальных районов и городских округов в целях </w:t>
            </w:r>
            <w:proofErr w:type="spellStart"/>
            <w:r w:rsidRPr="00CE50D8">
              <w:t>софинансирования</w:t>
            </w:r>
            <w:proofErr w:type="spellEnd"/>
            <w:r w:rsidRPr="00CE50D8">
              <w:t xml:space="preserve">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Pr="00CE50D8">
              <w:lastRenderedPageBreak/>
              <w:t>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</w:t>
            </w:r>
            <w:proofErr w:type="gramEnd"/>
            <w:r w:rsidRPr="00CE50D8">
              <w:t xml:space="preserve"> и ухода за детьми, содержания детей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lastRenderedPageBreak/>
              <w:t>48 904,1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t>48 598,5</w:t>
            </w:r>
          </w:p>
        </w:tc>
      </w:tr>
      <w:tr w:rsidR="00CE50D8" w:rsidRPr="00CE50D8" w:rsidTr="00CE50D8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D8" w:rsidRPr="00CE50D8" w:rsidRDefault="00CE50D8" w:rsidP="00F47C8C">
            <w:r w:rsidRPr="00CE50D8">
              <w:lastRenderedPageBreak/>
              <w:t xml:space="preserve">Субсидии бюджетам муниципальных районов и городских округов в целях </w:t>
            </w:r>
            <w:proofErr w:type="spellStart"/>
            <w:r w:rsidRPr="00CE50D8">
              <w:t>софинансирования</w:t>
            </w:r>
            <w:proofErr w:type="spellEnd"/>
            <w:r w:rsidRPr="00CE50D8"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t>11 519,5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t>10 458,3</w:t>
            </w:r>
          </w:p>
        </w:tc>
      </w:tr>
      <w:tr w:rsidR="00CE50D8" w:rsidRPr="00CE50D8" w:rsidTr="00CE50D8">
        <w:trPr>
          <w:trHeight w:val="14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CE50D8">
            <w:r w:rsidRPr="00CE50D8">
              <w:t xml:space="preserve">Субсидии бюджетам муниципальных образований на </w:t>
            </w:r>
            <w:proofErr w:type="spellStart"/>
            <w:r w:rsidRPr="00CE50D8">
              <w:t>софинансирование</w:t>
            </w:r>
            <w:proofErr w:type="spellEnd"/>
            <w:r w:rsidRPr="00CE50D8">
              <w:t xml:space="preserve"> строительства (реконструкции, в том числе с элементами реставрации, технического перевооружения) объектов муниципальной собственности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t>226 747,9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t>226 747,9</w:t>
            </w:r>
          </w:p>
        </w:tc>
      </w:tr>
      <w:tr w:rsidR="00CE50D8" w:rsidRPr="00CE50D8" w:rsidTr="00CE50D8">
        <w:trPr>
          <w:trHeight w:val="10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F47C8C">
            <w:r w:rsidRPr="00CE50D8">
              <w:t>РКМ РТ №950-р  от 15.05.2020  материальное поощрение глав муниципальных районов и городских округов, заместителей глав муниципальных районов, городских округов, глав городских и сельских поселений по итогам  работы за 1 квартал 2020г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t>1 427,1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t>1 365,3</w:t>
            </w:r>
          </w:p>
        </w:tc>
      </w:tr>
      <w:tr w:rsidR="00CE50D8" w:rsidRPr="00CE50D8" w:rsidTr="00CE50D8">
        <w:trPr>
          <w:trHeight w:val="14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F47C8C">
            <w:r w:rsidRPr="00CE50D8">
              <w:t>РКМ РТ №1028-р от 26.05.2020  материальное поощрение глав муниципальных районов, городских округов, руководителей исполнительных комитетов муниципальных образований, глав сельских поселений и поселков городского типа в связи с празднованием 100-летия образования ТАССР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t>1 822,9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t>1 798,9</w:t>
            </w:r>
          </w:p>
        </w:tc>
      </w:tr>
      <w:tr w:rsidR="00CE50D8" w:rsidRPr="00CE50D8" w:rsidTr="00CE50D8">
        <w:trPr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F47C8C">
            <w:r w:rsidRPr="00CE50D8">
              <w:t>Субсидии бюджетам муниципальных районов и городских округов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 (РТ)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t>12 338,6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t>12 338,6</w:t>
            </w:r>
          </w:p>
        </w:tc>
      </w:tr>
      <w:tr w:rsidR="00CE50D8" w:rsidRPr="00CE50D8" w:rsidTr="00CE50D8">
        <w:trPr>
          <w:trHeight w:val="65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F47C8C">
            <w:r w:rsidRPr="00CE50D8">
              <w:t>Субсидии бюджетам муниципальных районов и городских округов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 (РТ)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t>0</w:t>
            </w:r>
          </w:p>
        </w:tc>
      </w:tr>
      <w:tr w:rsidR="00CE50D8" w:rsidRPr="00CE50D8" w:rsidTr="00CE50D8">
        <w:trPr>
          <w:trHeight w:val="4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F47C8C">
            <w:proofErr w:type="spellStart"/>
            <w:r w:rsidRPr="00CE50D8">
              <w:t>Софинансируемые</w:t>
            </w:r>
            <w:proofErr w:type="spellEnd"/>
            <w:r w:rsidRPr="00CE50D8">
              <w:t xml:space="preserve"> расходы на реализацию мероприятий по комплексному развитию сельских территорий (РТ)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t>1 995,1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F47C8C">
            <w:pPr>
              <w:jc w:val="center"/>
            </w:pPr>
            <w:r w:rsidRPr="00CE50D8">
              <w:t>1 995,1</w:t>
            </w:r>
          </w:p>
        </w:tc>
      </w:tr>
    </w:tbl>
    <w:p w:rsidR="00890CF8" w:rsidRPr="00CE50D8" w:rsidRDefault="00750AC6" w:rsidP="00750AC6">
      <w:pPr>
        <w:shd w:val="clear" w:color="auto" w:fill="FFFFFF"/>
        <w:tabs>
          <w:tab w:val="left" w:pos="8327"/>
        </w:tabs>
        <w:ind w:right="402"/>
        <w:jc w:val="both"/>
        <w:rPr>
          <w:sz w:val="28"/>
          <w:szCs w:val="28"/>
        </w:rPr>
      </w:pPr>
      <w:r w:rsidRPr="00CE50D8">
        <w:rPr>
          <w:sz w:val="28"/>
          <w:szCs w:val="28"/>
        </w:rPr>
        <w:tab/>
      </w:r>
    </w:p>
    <w:p w:rsidR="00890CF8" w:rsidRPr="00CE50D8" w:rsidRDefault="00890CF8" w:rsidP="00890CF8">
      <w:pPr>
        <w:shd w:val="clear" w:color="auto" w:fill="FFFFFF"/>
        <w:tabs>
          <w:tab w:val="left" w:pos="9475"/>
        </w:tabs>
        <w:ind w:right="-23" w:firstLine="709"/>
        <w:jc w:val="both"/>
        <w:rPr>
          <w:sz w:val="28"/>
          <w:szCs w:val="28"/>
        </w:rPr>
      </w:pPr>
      <w:r w:rsidRPr="00CE50D8">
        <w:rPr>
          <w:sz w:val="28"/>
          <w:szCs w:val="28"/>
        </w:rPr>
        <w:t>В 20</w:t>
      </w:r>
      <w:r w:rsidR="00A10C47" w:rsidRPr="00CE50D8">
        <w:rPr>
          <w:sz w:val="28"/>
          <w:szCs w:val="28"/>
        </w:rPr>
        <w:t>20</w:t>
      </w:r>
      <w:r w:rsidRPr="00CE50D8">
        <w:rPr>
          <w:sz w:val="28"/>
          <w:szCs w:val="28"/>
        </w:rPr>
        <w:t xml:space="preserve"> году кассовое исполнение по  субвенциям, предоставленным </w:t>
      </w:r>
      <w:proofErr w:type="spellStart"/>
      <w:r w:rsidRPr="00CE50D8">
        <w:rPr>
          <w:sz w:val="28"/>
          <w:szCs w:val="28"/>
        </w:rPr>
        <w:t>Альметьевскому</w:t>
      </w:r>
      <w:proofErr w:type="spellEnd"/>
      <w:r w:rsidRPr="00CE50D8">
        <w:rPr>
          <w:sz w:val="28"/>
          <w:szCs w:val="28"/>
        </w:rPr>
        <w:t xml:space="preserve"> муниципальному району из бюджета Республики Татарстан составило  в сумме </w:t>
      </w:r>
      <w:r w:rsidRPr="00CE50D8">
        <w:rPr>
          <w:b/>
          <w:bCs/>
          <w:sz w:val="28"/>
          <w:szCs w:val="28"/>
        </w:rPr>
        <w:t>1</w:t>
      </w:r>
      <w:r w:rsidR="00405DA5" w:rsidRPr="00CE50D8">
        <w:rPr>
          <w:b/>
          <w:bCs/>
          <w:sz w:val="28"/>
          <w:szCs w:val="28"/>
        </w:rPr>
        <w:t> 533 681,2</w:t>
      </w:r>
      <w:r w:rsidRPr="00CE50D8">
        <w:rPr>
          <w:sz w:val="28"/>
          <w:szCs w:val="28"/>
        </w:rPr>
        <w:t xml:space="preserve"> </w:t>
      </w:r>
      <w:r w:rsidRPr="00CE50D8">
        <w:rPr>
          <w:b/>
          <w:bCs/>
          <w:sz w:val="28"/>
          <w:szCs w:val="28"/>
        </w:rPr>
        <w:t xml:space="preserve"> </w:t>
      </w:r>
      <w:r w:rsidRPr="00CE50D8">
        <w:rPr>
          <w:sz w:val="28"/>
          <w:szCs w:val="28"/>
        </w:rPr>
        <w:t>тыс. рублей:</w:t>
      </w:r>
    </w:p>
    <w:p w:rsidR="00890CF8" w:rsidRPr="00CE50D8" w:rsidRDefault="00890CF8" w:rsidP="00890CF8">
      <w:pPr>
        <w:shd w:val="clear" w:color="auto" w:fill="FFFFFF"/>
        <w:ind w:right="402" w:firstLine="709"/>
        <w:jc w:val="both"/>
        <w:rPr>
          <w:sz w:val="28"/>
          <w:szCs w:val="28"/>
          <w:highlight w:val="yellow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5"/>
        <w:gridCol w:w="1356"/>
        <w:gridCol w:w="1356"/>
      </w:tblGrid>
      <w:tr w:rsidR="00CE50D8" w:rsidRPr="00CE50D8" w:rsidTr="00CE50D8">
        <w:trPr>
          <w:trHeight w:val="5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405DA5">
            <w:pPr>
              <w:jc w:val="center"/>
              <w:rPr>
                <w:b/>
                <w:bCs/>
              </w:rPr>
            </w:pPr>
            <w:r w:rsidRPr="00CE50D8">
              <w:rPr>
                <w:b/>
                <w:bCs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  <w:rPr>
                <w:b/>
              </w:rPr>
            </w:pPr>
            <w:r w:rsidRPr="00CE50D8">
              <w:rPr>
                <w:b/>
              </w:rPr>
              <w:t>Посту-</w:t>
            </w:r>
          </w:p>
          <w:p w:rsidR="00CE50D8" w:rsidRPr="00CE50D8" w:rsidRDefault="00CE50D8" w:rsidP="00405DA5">
            <w:pPr>
              <w:jc w:val="center"/>
              <w:rPr>
                <w:b/>
              </w:rPr>
            </w:pPr>
            <w:r w:rsidRPr="00CE50D8">
              <w:rPr>
                <w:b/>
              </w:rPr>
              <w:t>пило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E50D8">
              <w:rPr>
                <w:b/>
                <w:bCs/>
              </w:rPr>
              <w:t>Испол-нено</w:t>
            </w:r>
            <w:proofErr w:type="spellEnd"/>
            <w:proofErr w:type="gramEnd"/>
          </w:p>
        </w:tc>
      </w:tr>
      <w:tr w:rsidR="00CE50D8" w:rsidRPr="00CE50D8" w:rsidTr="00CE50D8">
        <w:trPr>
          <w:trHeight w:val="83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Субвенции бюджетам муниципальных районов на осуществление государственных полномочий по расчету и предоставлению дотации бюджетам городских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9 452,1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9 452,1</w:t>
            </w:r>
          </w:p>
        </w:tc>
      </w:tr>
      <w:tr w:rsidR="00CE50D8" w:rsidRPr="00CE50D8" w:rsidTr="00CE50D8">
        <w:trPr>
          <w:trHeight w:val="8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Субвенции бюджетам муниципальных районов на осуществление государственных полномочий по расчету и предоставлению дотации бюджетам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187,2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187,2</w:t>
            </w:r>
          </w:p>
        </w:tc>
      </w:tr>
      <w:tr w:rsidR="00CE50D8" w:rsidRPr="00CE50D8" w:rsidTr="00CE50D8">
        <w:trPr>
          <w:trHeight w:val="4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 xml:space="preserve">Субвенции бюджетам муниципальных районов и городских округов на обеспечение государственных гарантий реализации прав </w:t>
            </w:r>
            <w:r w:rsidRPr="00CE50D8">
              <w:lastRenderedPageBreak/>
              <w:t>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lastRenderedPageBreak/>
              <w:t>985 789,3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982 013,3</w:t>
            </w:r>
          </w:p>
        </w:tc>
      </w:tr>
      <w:tr w:rsidR="00CE50D8" w:rsidRPr="00CE50D8" w:rsidTr="00CE50D8">
        <w:trPr>
          <w:trHeight w:val="136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lastRenderedPageBreak/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445 063,8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445 060,9</w:t>
            </w:r>
          </w:p>
        </w:tc>
      </w:tr>
      <w:tr w:rsidR="00CE50D8" w:rsidRPr="00CE50D8" w:rsidTr="00CE50D8">
        <w:trPr>
          <w:trHeight w:val="32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1 533,7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1 533,7</w:t>
            </w:r>
          </w:p>
        </w:tc>
      </w:tr>
      <w:tr w:rsidR="00CE50D8" w:rsidRPr="00CE50D8" w:rsidTr="00CE50D8">
        <w:trPr>
          <w:trHeight w:val="90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0D8" w:rsidRPr="00CE50D8" w:rsidRDefault="00CE50D8" w:rsidP="00405DA5">
            <w:r w:rsidRPr="00CE50D8">
              <w:t>Субвенция бюджетам муниципальных районов и городских округов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392,5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392,5</w:t>
            </w:r>
          </w:p>
        </w:tc>
      </w:tr>
      <w:tr w:rsidR="00CE50D8" w:rsidRPr="00CE50D8" w:rsidTr="00CE50D8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0D8" w:rsidRPr="00CE50D8" w:rsidRDefault="00CE50D8" w:rsidP="00405DA5">
            <w:r w:rsidRPr="00CE50D8"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370,5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370,5</w:t>
            </w:r>
          </w:p>
        </w:tc>
      </w:tr>
      <w:tr w:rsidR="00CE50D8" w:rsidRPr="00CE50D8" w:rsidTr="00CE50D8">
        <w:trPr>
          <w:trHeight w:val="58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Субвенция на реализацию государственных полномочий в области образования на осуществление управленческих расходов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370,5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370,5</w:t>
            </w:r>
          </w:p>
        </w:tc>
      </w:tr>
      <w:tr w:rsidR="00CE50D8" w:rsidRPr="00CE50D8" w:rsidTr="00CE50D8">
        <w:trPr>
          <w:trHeight w:val="7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Субвенция на реализацию государственных полномочий в области образования на методическое и информационно-техническое обеспечение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5 003,8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4 739,9</w:t>
            </w:r>
          </w:p>
        </w:tc>
      </w:tr>
      <w:tr w:rsidR="00CE50D8" w:rsidRPr="00CE50D8" w:rsidTr="00CE50D8">
        <w:trPr>
          <w:trHeight w:val="59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Субвенция на реализацию государственных полномочий в области архивного дела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152,9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152,6</w:t>
            </w:r>
          </w:p>
        </w:tc>
      </w:tr>
      <w:tr w:rsidR="00CE50D8" w:rsidRPr="00CE50D8" w:rsidTr="00CE50D8">
        <w:trPr>
          <w:trHeight w:val="8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Субвенция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2 635,1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2 635,1</w:t>
            </w:r>
          </w:p>
        </w:tc>
      </w:tr>
      <w:tr w:rsidR="00CE50D8" w:rsidRPr="00CE50D8" w:rsidTr="00CE50D8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осуществлению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462,9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459,8</w:t>
            </w:r>
          </w:p>
        </w:tc>
      </w:tr>
      <w:tr w:rsidR="00CE50D8" w:rsidRPr="00CE50D8" w:rsidTr="00CE50D8">
        <w:trPr>
          <w:trHeight w:val="79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Субвенция на гос. полномочия по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0,5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0,5</w:t>
            </w:r>
          </w:p>
        </w:tc>
      </w:tr>
      <w:tr w:rsidR="00CE50D8" w:rsidRPr="00CE50D8" w:rsidTr="00CE50D8">
        <w:trPr>
          <w:trHeight w:val="5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Субвенции на содержание сибиреязвенных скотомогильников и биотермических ям, скотомогильников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2 114,1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1 919,9</w:t>
            </w:r>
          </w:p>
        </w:tc>
      </w:tr>
      <w:tr w:rsidR="00CE50D8" w:rsidRPr="00CE50D8" w:rsidTr="00CE50D8">
        <w:trPr>
          <w:trHeight w:val="53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Субвенции на отлов, содержание и регулирование численности безнадзорных животных (отлов)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2 504,5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2 504,5</w:t>
            </w:r>
          </w:p>
        </w:tc>
      </w:tr>
      <w:tr w:rsidR="00CE50D8" w:rsidRPr="00CE50D8" w:rsidTr="00CE50D8">
        <w:trPr>
          <w:trHeight w:val="42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0D8" w:rsidRPr="00CE50D8" w:rsidRDefault="00CE50D8" w:rsidP="00405DA5">
            <w:r w:rsidRPr="00CE50D8">
              <w:t>Субвенции на проведение противоэпидемических мероприятий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3 333,2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3 333,2</w:t>
            </w:r>
          </w:p>
        </w:tc>
      </w:tr>
      <w:tr w:rsidR="00CE50D8" w:rsidRPr="00CE50D8" w:rsidTr="00CE50D8">
        <w:trPr>
          <w:trHeight w:val="106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0D8" w:rsidRPr="00CE50D8" w:rsidRDefault="00CE50D8" w:rsidP="00405DA5">
            <w:r w:rsidRPr="00CE50D8">
              <w:lastRenderedPageBreak/>
              <w:t xml:space="preserve">Субвенции бюджетам муниципальных районов и городских округов для осуществления государственных полномочий в сфере обеспечения равной доступности услуг общественного транспорта на территории РТ для отдельных категорий граждан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22 456,1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22 456,1</w:t>
            </w:r>
          </w:p>
        </w:tc>
      </w:tr>
      <w:tr w:rsidR="00CE50D8" w:rsidRPr="00CE50D8" w:rsidTr="00CE50D8">
        <w:trPr>
          <w:trHeight w:val="108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Субвенции на реализацию полномочий по сбору информации от поселений, входящих в МР,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5,7</w:t>
            </w:r>
          </w:p>
        </w:tc>
      </w:tr>
      <w:tr w:rsidR="00CE50D8" w:rsidRPr="00CE50D8" w:rsidTr="00CE50D8">
        <w:trPr>
          <w:trHeight w:val="134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0D8" w:rsidRPr="00CE50D8" w:rsidRDefault="00CE50D8" w:rsidP="00405DA5">
            <w:r w:rsidRPr="00CE50D8"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оказанию в специализированных учреждениях услуг лицам,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3 763,3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3 763,3</w:t>
            </w:r>
          </w:p>
        </w:tc>
      </w:tr>
      <w:tr w:rsidR="00CE50D8" w:rsidRPr="00CE50D8" w:rsidTr="00CE50D8">
        <w:trPr>
          <w:trHeight w:val="4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0D8" w:rsidRPr="00CE50D8" w:rsidRDefault="00CE50D8" w:rsidP="00405DA5">
            <w:r w:rsidRPr="00CE50D8">
              <w:t>Субвенции на реализацию государственных полномочий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723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72,3</w:t>
            </w:r>
          </w:p>
        </w:tc>
      </w:tr>
      <w:tr w:rsidR="00CE50D8" w:rsidRPr="00CE50D8" w:rsidTr="00CE50D8">
        <w:trPr>
          <w:trHeight w:val="3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0D8" w:rsidRPr="00CE50D8" w:rsidRDefault="00CE50D8" w:rsidP="00405DA5">
            <w:r w:rsidRPr="00CE50D8">
              <w:t>Выплата семьям опекунов на содержание подопечных детей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43 703,3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 xml:space="preserve">38 801,2 </w:t>
            </w:r>
          </w:p>
        </w:tc>
      </w:tr>
      <w:tr w:rsidR="00CE50D8" w:rsidRPr="00CE50D8" w:rsidTr="00CE50D8">
        <w:trPr>
          <w:trHeight w:val="43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0D8" w:rsidRPr="00CE50D8" w:rsidRDefault="00CE50D8" w:rsidP="00405DA5">
            <w:r w:rsidRPr="00CE50D8">
              <w:t>Выплата приемной семье на содержание подопечных детей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9 321,9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8 501,7</w:t>
            </w:r>
          </w:p>
        </w:tc>
      </w:tr>
      <w:tr w:rsidR="00CE50D8" w:rsidRPr="00CE50D8" w:rsidTr="00CE50D8">
        <w:trPr>
          <w:trHeight w:val="43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50D8" w:rsidRPr="00CE50D8" w:rsidRDefault="00CE50D8" w:rsidP="00405DA5">
            <w:r w:rsidRPr="00CE50D8">
              <w:t>Вознаграждение приемного родителя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5 371,2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5 004,3</w:t>
            </w:r>
          </w:p>
        </w:tc>
      </w:tr>
      <w:tr w:rsidR="00CE50D8" w:rsidRPr="00CE50D8" w:rsidTr="00CE50D8">
        <w:trPr>
          <w:trHeight w:val="32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0D8" w:rsidRPr="00CE50D8" w:rsidRDefault="00CE50D8" w:rsidP="00AC18B7">
            <w:pPr>
              <w:rPr>
                <w:b/>
                <w:bCs/>
              </w:rPr>
            </w:pPr>
            <w:r w:rsidRPr="00CE50D8">
              <w:rPr>
                <w:b/>
                <w:bCs/>
              </w:rPr>
              <w:t>Всего субвенций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0D8" w:rsidRPr="00CE50D8" w:rsidRDefault="00CE50D8" w:rsidP="00AC18B7">
            <w:pPr>
              <w:jc w:val="right"/>
              <w:rPr>
                <w:b/>
                <w:bCs/>
              </w:rPr>
            </w:pPr>
            <w:r w:rsidRPr="00CE50D8">
              <w:rPr>
                <w:b/>
                <w:bCs/>
              </w:rPr>
              <w:t>1 544 060,4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0D8" w:rsidRPr="00CE50D8" w:rsidRDefault="00CE50D8" w:rsidP="00AC18B7">
            <w:pPr>
              <w:jc w:val="right"/>
              <w:rPr>
                <w:b/>
                <w:bCs/>
              </w:rPr>
            </w:pPr>
            <w:r w:rsidRPr="00CE50D8">
              <w:rPr>
                <w:b/>
                <w:bCs/>
              </w:rPr>
              <w:t>1 533 681,2</w:t>
            </w:r>
          </w:p>
        </w:tc>
      </w:tr>
    </w:tbl>
    <w:p w:rsidR="00890CF8" w:rsidRPr="00CE50D8" w:rsidRDefault="00890CF8" w:rsidP="00890CF8">
      <w:pPr>
        <w:shd w:val="clear" w:color="auto" w:fill="FFFFFF"/>
        <w:ind w:right="402"/>
        <w:jc w:val="both"/>
        <w:rPr>
          <w:sz w:val="28"/>
          <w:szCs w:val="28"/>
          <w:highlight w:val="yellow"/>
        </w:rPr>
      </w:pPr>
    </w:p>
    <w:p w:rsidR="00890CF8" w:rsidRPr="00CE50D8" w:rsidRDefault="00890CF8" w:rsidP="00890CF8">
      <w:pPr>
        <w:shd w:val="clear" w:color="auto" w:fill="FFFFFF"/>
        <w:ind w:right="-23" w:firstLine="709"/>
        <w:jc w:val="both"/>
        <w:rPr>
          <w:sz w:val="28"/>
          <w:szCs w:val="28"/>
        </w:rPr>
      </w:pPr>
      <w:r w:rsidRPr="00CE50D8">
        <w:rPr>
          <w:sz w:val="28"/>
          <w:szCs w:val="28"/>
        </w:rPr>
        <w:t>В 20</w:t>
      </w:r>
      <w:r w:rsidR="00A10C47" w:rsidRPr="00CE50D8">
        <w:rPr>
          <w:sz w:val="28"/>
          <w:szCs w:val="28"/>
        </w:rPr>
        <w:t>20</w:t>
      </w:r>
      <w:r w:rsidRPr="00CE50D8">
        <w:rPr>
          <w:sz w:val="28"/>
          <w:szCs w:val="28"/>
        </w:rPr>
        <w:t xml:space="preserve"> году кассовое исполнение по  иным межбюджетным трансфертам, предоставленным </w:t>
      </w:r>
      <w:proofErr w:type="spellStart"/>
      <w:r w:rsidRPr="00CE50D8">
        <w:rPr>
          <w:sz w:val="28"/>
          <w:szCs w:val="28"/>
        </w:rPr>
        <w:t>Альметьевскому</w:t>
      </w:r>
      <w:proofErr w:type="spellEnd"/>
      <w:r w:rsidRPr="00CE50D8">
        <w:rPr>
          <w:sz w:val="28"/>
          <w:szCs w:val="28"/>
        </w:rPr>
        <w:t xml:space="preserve"> муниципальному району из бюджета Республики Татарстан составило  в сумме  </w:t>
      </w:r>
      <w:r w:rsidR="00405DA5" w:rsidRPr="00CE50D8">
        <w:rPr>
          <w:b/>
          <w:bCs/>
          <w:sz w:val="28"/>
          <w:szCs w:val="28"/>
        </w:rPr>
        <w:t>430 229,1</w:t>
      </w:r>
      <w:r w:rsidRPr="00CE50D8">
        <w:rPr>
          <w:sz w:val="28"/>
          <w:szCs w:val="28"/>
        </w:rPr>
        <w:t xml:space="preserve"> тыс. рублей:</w:t>
      </w:r>
    </w:p>
    <w:p w:rsidR="00890CF8" w:rsidRPr="00CE50D8" w:rsidRDefault="00890CF8" w:rsidP="00890CF8">
      <w:pPr>
        <w:shd w:val="clear" w:color="auto" w:fill="FFFFFF"/>
        <w:ind w:right="402" w:firstLine="709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5"/>
        <w:gridCol w:w="1275"/>
        <w:gridCol w:w="1418"/>
      </w:tblGrid>
      <w:tr w:rsidR="00CE50D8" w:rsidRPr="00CE50D8" w:rsidTr="00CE50D8">
        <w:trPr>
          <w:trHeight w:val="574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D8" w:rsidRPr="00CE50D8" w:rsidRDefault="00CE50D8" w:rsidP="00AC18B7">
            <w:pPr>
              <w:jc w:val="center"/>
              <w:rPr>
                <w:b/>
                <w:bCs/>
              </w:rPr>
            </w:pPr>
            <w:r w:rsidRPr="00CE50D8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AC18B7">
            <w:pPr>
              <w:rPr>
                <w:b/>
              </w:rPr>
            </w:pPr>
            <w:proofErr w:type="gramStart"/>
            <w:r w:rsidRPr="00CE50D8">
              <w:rPr>
                <w:b/>
              </w:rPr>
              <w:t>Посту-пило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AC18B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E50D8">
              <w:rPr>
                <w:b/>
                <w:bCs/>
              </w:rPr>
              <w:t>Испол-нено</w:t>
            </w:r>
            <w:proofErr w:type="spellEnd"/>
            <w:proofErr w:type="gramEnd"/>
          </w:p>
        </w:tc>
      </w:tr>
      <w:tr w:rsidR="00CE50D8" w:rsidRPr="00CE50D8" w:rsidTr="00CE50D8">
        <w:trPr>
          <w:trHeight w:val="58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Для выплаты ежемесячной стимулирующей надбавки педагогическим работникам-молодым специалистам МО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1 701,1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1 496,0</w:t>
            </w:r>
          </w:p>
        </w:tc>
      </w:tr>
      <w:tr w:rsidR="00CE50D8" w:rsidRPr="00CE50D8" w:rsidTr="00CE50D8">
        <w:trPr>
          <w:trHeight w:val="56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Для выплаты ежемесячной стимулирующей надбавки педагогическим работникам-молодым специалистам МК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119,0</w:t>
            </w:r>
          </w:p>
        </w:tc>
      </w:tr>
      <w:tr w:rsidR="00CE50D8" w:rsidRPr="00CE50D8" w:rsidTr="00CE50D8">
        <w:trPr>
          <w:trHeight w:val="55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Для выплаты ежемесячной стимулирующей надбавки педагогическим работникам-молодым специалистам 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27,0</w:t>
            </w:r>
          </w:p>
        </w:tc>
      </w:tr>
      <w:tr w:rsidR="00CE50D8" w:rsidRPr="00CE50D8" w:rsidTr="00CE50D8">
        <w:trPr>
          <w:trHeight w:val="56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CE50D8" w:rsidP="00E66B96">
            <w:r w:rsidRPr="00CE50D8">
              <w:t>Мероприятия, направленные на поддержку тренеров-преподавателей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1 394,6</w:t>
            </w:r>
          </w:p>
        </w:tc>
      </w:tr>
      <w:tr w:rsidR="00CE50D8" w:rsidRPr="00CE50D8" w:rsidTr="00CE50D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Обеспечение жильем молодых семей в 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527,4</w:t>
            </w:r>
          </w:p>
        </w:tc>
      </w:tr>
      <w:tr w:rsidR="00CE50D8" w:rsidRPr="00CE50D8" w:rsidTr="00CE50D8">
        <w:trPr>
          <w:trHeight w:val="2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№241-р от 10.02.2020 новая сеть ДОУ №6,8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3 243,0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3 243,0</w:t>
            </w:r>
          </w:p>
        </w:tc>
      </w:tr>
      <w:tr w:rsidR="00CE50D8" w:rsidRPr="00CE50D8" w:rsidTr="00CE50D8">
        <w:trPr>
          <w:trHeight w:val="3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 xml:space="preserve">РКМ РТ №323-р  от 14.02.2020 </w:t>
            </w:r>
            <w:proofErr w:type="spellStart"/>
            <w:r w:rsidRPr="00CE50D8">
              <w:t>самозанятые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422,5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422,5</w:t>
            </w:r>
          </w:p>
        </w:tc>
      </w:tr>
      <w:tr w:rsidR="00CE50D8" w:rsidRPr="00CE50D8" w:rsidTr="00CE50D8">
        <w:trPr>
          <w:trHeight w:val="27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 xml:space="preserve">РКМ РТ №628-р  от 21.03.2020 </w:t>
            </w:r>
            <w:proofErr w:type="spellStart"/>
            <w:r w:rsidRPr="00CE50D8">
              <w:t>самозанятые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750,4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750,4</w:t>
            </w:r>
          </w:p>
        </w:tc>
      </w:tr>
      <w:tr w:rsidR="00CE50D8" w:rsidRPr="00CE50D8" w:rsidTr="00CE50D8">
        <w:trPr>
          <w:trHeight w:val="35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CE50D8" w:rsidP="00E66B96">
            <w:r w:rsidRPr="00CE50D8">
              <w:t xml:space="preserve">РКМ РТ №816-р  от 21.04.2020 </w:t>
            </w:r>
            <w:proofErr w:type="spellStart"/>
            <w:r w:rsidRPr="00CE50D8">
              <w:t>самозанятые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435,4</w:t>
            </w:r>
          </w:p>
        </w:tc>
      </w:tr>
      <w:tr w:rsidR="00CE50D8" w:rsidRPr="00CE50D8" w:rsidTr="00CE50D8">
        <w:trPr>
          <w:trHeight w:val="32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CE50D8" w:rsidP="00E66B96">
            <w:r w:rsidRPr="00CE50D8">
              <w:t xml:space="preserve">РКМ РТ №960-р  от 15.05.2020 </w:t>
            </w:r>
            <w:proofErr w:type="spellStart"/>
            <w:r w:rsidRPr="00CE50D8">
              <w:t>самозанятые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664,7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664,7</w:t>
            </w:r>
          </w:p>
        </w:tc>
      </w:tr>
      <w:tr w:rsidR="00CE50D8" w:rsidRPr="00CE50D8" w:rsidTr="00CE50D8">
        <w:trPr>
          <w:trHeight w:val="36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 xml:space="preserve">РКМ РТ №1258-р от 06.07.2020 </w:t>
            </w:r>
            <w:proofErr w:type="spellStart"/>
            <w:r w:rsidRPr="00CE50D8">
              <w:t>самозанятые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578,0</w:t>
            </w:r>
          </w:p>
        </w:tc>
      </w:tr>
      <w:tr w:rsidR="00CE50D8" w:rsidRPr="00CE50D8" w:rsidTr="00CE50D8">
        <w:trPr>
          <w:trHeight w:val="36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 xml:space="preserve">РКМ РТ №1351-р от 16.07.2020 </w:t>
            </w:r>
            <w:proofErr w:type="spellStart"/>
            <w:r w:rsidRPr="00CE50D8">
              <w:t>самозанятые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513,7</w:t>
            </w:r>
          </w:p>
        </w:tc>
      </w:tr>
      <w:tr w:rsidR="00CE50D8" w:rsidRPr="00CE50D8" w:rsidTr="00CE50D8">
        <w:trPr>
          <w:trHeight w:val="35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 xml:space="preserve">РКМ РТ №1602-р от 20.08.2020 </w:t>
            </w:r>
            <w:proofErr w:type="spellStart"/>
            <w:r w:rsidRPr="00CE50D8">
              <w:t>самозанятые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487,3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487,3</w:t>
            </w:r>
          </w:p>
        </w:tc>
      </w:tr>
      <w:tr w:rsidR="00CE50D8" w:rsidRPr="00CE50D8" w:rsidTr="00CE50D8">
        <w:trPr>
          <w:trHeight w:val="35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lastRenderedPageBreak/>
              <w:t xml:space="preserve">РКМ РТ №1724-р от 10.09.2020 </w:t>
            </w:r>
            <w:proofErr w:type="spellStart"/>
            <w:r w:rsidRPr="00CE50D8">
              <w:t>самозанятые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146,8</w:t>
            </w:r>
          </w:p>
        </w:tc>
      </w:tr>
      <w:tr w:rsidR="00CE50D8" w:rsidRPr="00CE50D8" w:rsidTr="00CE50D8">
        <w:trPr>
          <w:trHeight w:val="29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 xml:space="preserve">РКМ РТ №2778-р от 18.12.2020 </w:t>
            </w:r>
            <w:proofErr w:type="spellStart"/>
            <w:r w:rsidRPr="00CE50D8">
              <w:t>самозанятые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425,2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425,2</w:t>
            </w:r>
          </w:p>
        </w:tc>
      </w:tr>
      <w:tr w:rsidR="00CE50D8" w:rsidRPr="00CE50D8" w:rsidTr="00CE50D8">
        <w:trPr>
          <w:trHeight w:val="27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CE50D8" w:rsidP="00E66B96">
            <w:r w:rsidRPr="00CE50D8">
              <w:t xml:space="preserve">РКМ РТ №2871-р от 28.12.2020 </w:t>
            </w:r>
            <w:proofErr w:type="spellStart"/>
            <w:r w:rsidRPr="00CE50D8">
              <w:t>самозанятые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540,1</w:t>
            </w:r>
          </w:p>
        </w:tc>
      </w:tr>
      <w:tr w:rsidR="00CE50D8" w:rsidRPr="00CE50D8" w:rsidTr="00CE50D8">
        <w:trPr>
          <w:trHeight w:val="35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CE50D8" w:rsidP="00E66B96">
            <w:r w:rsidRPr="00CE50D8">
              <w:t xml:space="preserve">РКМ РТ  №2389-р  от 04.11.2020 </w:t>
            </w:r>
            <w:proofErr w:type="spellStart"/>
            <w:r w:rsidRPr="00CE50D8">
              <w:t>самозанятые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202,2</w:t>
            </w:r>
          </w:p>
        </w:tc>
      </w:tr>
      <w:tr w:rsidR="00CE50D8" w:rsidRPr="00CE50D8" w:rsidTr="00CE50D8">
        <w:trPr>
          <w:trHeight w:val="3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CE50D8" w:rsidP="00E66B96">
            <w:r w:rsidRPr="00CE50D8">
              <w:t xml:space="preserve">РКМ РТ №2617-р от 28.11.2020 </w:t>
            </w:r>
            <w:proofErr w:type="spellStart"/>
            <w:r w:rsidRPr="00CE50D8">
              <w:t>самозанятые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291,4</w:t>
            </w:r>
          </w:p>
        </w:tc>
      </w:tr>
      <w:tr w:rsidR="00CE50D8" w:rsidRPr="00CE50D8" w:rsidTr="00CE50D8">
        <w:trPr>
          <w:trHeight w:val="35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№510-р от 07.03.2020 спортинвентарь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1 590,7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1 590,7</w:t>
            </w:r>
          </w:p>
        </w:tc>
      </w:tr>
      <w:tr w:rsidR="00CE50D8" w:rsidRPr="00CE50D8" w:rsidTr="00CE50D8">
        <w:trPr>
          <w:trHeight w:val="3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CE50D8" w:rsidP="00E66B96">
            <w:r w:rsidRPr="00CE50D8">
              <w:t>РКМ РТ №665-р от 27.03.2020 "Сфера"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3 641,4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2 835,3</w:t>
            </w:r>
          </w:p>
        </w:tc>
      </w:tr>
      <w:tr w:rsidR="00CE50D8" w:rsidRPr="00CE50D8" w:rsidTr="00CE50D8">
        <w:trPr>
          <w:trHeight w:val="5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CE50D8" w:rsidP="00E66B96">
            <w:r w:rsidRPr="00CE50D8">
              <w:t>РКМ РТ №610-р от 20.03.2020 Доставка товаров первой необходимости в сельские населенные пункты РТ, расположенные далее 11 км от районных центров РТ (РАЙПО)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2 700,0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2 700,0</w:t>
            </w:r>
          </w:p>
        </w:tc>
      </w:tr>
      <w:tr w:rsidR="00CE50D8" w:rsidRPr="00CE50D8" w:rsidTr="00CE50D8">
        <w:trPr>
          <w:trHeight w:val="46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CE50D8" w:rsidP="00E66B96">
            <w:r w:rsidRPr="00CE50D8">
              <w:t>РКМ РТ №720-р от 03.04.2020 "Лучшее территориальное самоуправление года 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5 986,0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5 985,9</w:t>
            </w:r>
          </w:p>
        </w:tc>
      </w:tr>
      <w:tr w:rsidR="00CE50D8" w:rsidRPr="00CE50D8" w:rsidTr="00CE50D8">
        <w:trPr>
          <w:trHeight w:val="56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№928-р от 12.05.2020  компенсационные выплаты руководителям ТОС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5 400,0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5 362,5</w:t>
            </w:r>
          </w:p>
        </w:tc>
      </w:tr>
      <w:tr w:rsidR="00CE50D8" w:rsidRPr="00CE50D8" w:rsidTr="00CE50D8">
        <w:trPr>
          <w:trHeight w:val="3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№1033-р от 27.05.2020 самообложение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29 051,9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19 599,4</w:t>
            </w:r>
          </w:p>
        </w:tc>
      </w:tr>
      <w:tr w:rsidR="00CE50D8" w:rsidRPr="00CE50D8" w:rsidTr="00CE50D8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№1052-р от  28.05.2020 премиальные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28 515,9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28 515,9</w:t>
            </w:r>
          </w:p>
        </w:tc>
      </w:tr>
      <w:tr w:rsidR="00CE50D8" w:rsidRPr="00CE50D8" w:rsidTr="00CE50D8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№1892-р от  29.09.2020 премиальные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36 225,7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36 225,7</w:t>
            </w:r>
          </w:p>
        </w:tc>
      </w:tr>
      <w:tr w:rsidR="00CE50D8" w:rsidRPr="00CE50D8" w:rsidTr="00CE50D8">
        <w:trPr>
          <w:trHeight w:val="3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№2840-р от 21.12.2020  премиальные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36 128,3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36 111,3</w:t>
            </w:r>
          </w:p>
        </w:tc>
      </w:tr>
      <w:tr w:rsidR="00CE50D8" w:rsidRPr="00CE50D8" w:rsidTr="00CE50D8">
        <w:trPr>
          <w:trHeight w:val="26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CE50D8" w:rsidP="00E66B96">
            <w:r w:rsidRPr="00CE50D8">
              <w:t>РКМ РТ №2840-р от 21.12.2020 увеличение ФОТ учреждений образования,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5 802,9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5 802,9</w:t>
            </w:r>
          </w:p>
        </w:tc>
      </w:tr>
      <w:tr w:rsidR="00CE50D8" w:rsidRPr="00CE50D8" w:rsidTr="00CE50D8">
        <w:trPr>
          <w:trHeight w:val="26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CE50D8" w:rsidP="00E66B96">
            <w:r w:rsidRPr="00CE50D8">
              <w:t>Гранты сельским поселениям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7 500,0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7 475,0</w:t>
            </w:r>
          </w:p>
        </w:tc>
      </w:tr>
      <w:tr w:rsidR="00CE50D8" w:rsidRPr="00CE50D8" w:rsidTr="00CE50D8">
        <w:trPr>
          <w:trHeight w:val="27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Государственная поддержка лучших работников муниципальных учреждений культуры, находящихся на территории сельских поселений (РТ)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64,3</w:t>
            </w:r>
          </w:p>
        </w:tc>
      </w:tr>
      <w:tr w:rsidR="00CE50D8" w:rsidRPr="00CE50D8" w:rsidTr="00CE50D8">
        <w:trPr>
          <w:trHeight w:val="89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Государственная поддержка  муниципальных учреждений культуры, находящихся на территории сельских поселений (РТ)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127,1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127,1</w:t>
            </w:r>
          </w:p>
        </w:tc>
      </w:tr>
      <w:tr w:rsidR="00CE50D8" w:rsidRPr="00CE50D8" w:rsidTr="00CE50D8">
        <w:trPr>
          <w:trHeight w:val="39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CE50D8" w:rsidP="00E66B96">
            <w:r w:rsidRPr="00CE50D8">
              <w:t>РКМ РТ №1289-р от  08.07.2020  выборы в Конституцию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0</w:t>
            </w:r>
          </w:p>
        </w:tc>
      </w:tr>
      <w:tr w:rsidR="00CE50D8" w:rsidRPr="00CE50D8" w:rsidTr="00CE50D8">
        <w:trPr>
          <w:trHeight w:val="29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№1595-р от 19.08.2020   выборы депутатов ОМСУ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3 390,6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3 390,6</w:t>
            </w:r>
          </w:p>
        </w:tc>
      </w:tr>
      <w:tr w:rsidR="00CE50D8" w:rsidRPr="00CE50D8" w:rsidTr="00CE50D8">
        <w:trPr>
          <w:trHeight w:val="56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№1815-р от 18.09.2020   материальное поощрение по итогам заседаний представительных органов муниципальных образований 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80,0</w:t>
            </w:r>
          </w:p>
        </w:tc>
      </w:tr>
      <w:tr w:rsidR="00CE50D8" w:rsidRPr="00CE50D8" w:rsidTr="00CE50D8">
        <w:trPr>
          <w:trHeight w:val="29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№1288-р  от  08.07.2020 поощрение ОМСУ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5 237,4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5 237,4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№1814-р от 18.09.2020  материальное поощрение членов территориальных и участковых избирательных комиссий по итогам заседаний представительных органов муниципальных образований 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4 994,4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4 939,8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№2766-р от 17.12.2020  премирование руководителей ТОС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1 034,5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1 034,5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№1299-р от 11.07.2020 поощрение лиц, замещающих должности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200,0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 xml:space="preserve">РКМ РТ №1915-р от 02.10.2020 финансовое обеспечение деятельности органов местного самоуправления в части оплаты труда и финансовому обеспечению выполнения </w:t>
            </w:r>
            <w:proofErr w:type="spellStart"/>
            <w:r w:rsidRPr="00CE50D8">
              <w:t>мун</w:t>
            </w:r>
            <w:proofErr w:type="spellEnd"/>
            <w:r w:rsidRPr="00CE50D8">
              <w:t xml:space="preserve">. задания отдельными муниципальными учреждениями АМР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60 700,0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60 700,0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 xml:space="preserve">РКМ РТ№1195-р  от 23.06.2020  для предоставления иных межбюджетных трансфертов бюджетам муниципальных образований Республики Татарстан на финансовое обеспечение </w:t>
            </w:r>
            <w:r w:rsidRPr="00CE50D8">
              <w:lastRenderedPageBreak/>
              <w:t>расходов, связанных с приобретением спортивного инвентаря и оборудования, в целях награждения победителей Спартакиады муниципальных служащих Республики Татарстан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lastRenderedPageBreak/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0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lastRenderedPageBreak/>
              <w:t xml:space="preserve">РКМ РТ №1515-р от 10.08.2020  на предоставление иных межбюджетных трансфертов бюджету Альметьевского муниципального района на </w:t>
            </w:r>
            <w:proofErr w:type="spellStart"/>
            <w:r w:rsidRPr="00CE50D8">
              <w:t>софинансирование</w:t>
            </w:r>
            <w:proofErr w:type="spellEnd"/>
            <w:r w:rsidRPr="00CE50D8">
              <w:t xml:space="preserve"> расходных обязательств, возникающих при выполнении полномочий органов местного самоуправления в сфере электро-, тепл</w:t>
            </w:r>
            <w:proofErr w:type="gramStart"/>
            <w:r w:rsidRPr="00CE50D8">
              <w:t>о-</w:t>
            </w:r>
            <w:proofErr w:type="gramEnd"/>
            <w:r w:rsidRPr="00CE50D8">
              <w:t xml:space="preserve">, газо- и водоснабжения населения, водоотведения, снабжения населения топливом, в части выполнения работ по техническому переоборудованию систем тепло-, водо-, газоснабжения и водоотведения объектов (котельных) в населенных пунктах Альметьевского муниципального района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16 563,6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15 857,0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 xml:space="preserve">РКМ РТ №1754-р от 11.09.2020  на предоставление иных межбюджетных трансфертов бюджету Альметьевского муниципального района на </w:t>
            </w:r>
            <w:proofErr w:type="spellStart"/>
            <w:r w:rsidRPr="00CE50D8">
              <w:t>софинансирование</w:t>
            </w:r>
            <w:proofErr w:type="spellEnd"/>
            <w:r w:rsidRPr="00CE50D8">
              <w:t xml:space="preserve"> расходных обязательств, возникающих при выполнении полномочий органов местного самоуправления по организации транспортного обслуживания населения, в части возмещения недополученных доходов транспортным организациям в связи с осуществлением городских пассажирских перевозок по регулируемым тарифам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21 900,0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21 900,0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№2333-р от 27.10.2020 уплата налога на имущество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7 140,3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7 140,3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№2291-р от 23.10.2020 изменение размера род</w:t>
            </w:r>
            <w:proofErr w:type="gramStart"/>
            <w:r w:rsidRPr="00CE50D8">
              <w:t>.</w:t>
            </w:r>
            <w:proofErr w:type="gramEnd"/>
            <w:r w:rsidRPr="00CE50D8">
              <w:t xml:space="preserve"> </w:t>
            </w:r>
            <w:proofErr w:type="gramStart"/>
            <w:r w:rsidRPr="00CE50D8">
              <w:t>п</w:t>
            </w:r>
            <w:proofErr w:type="gramEnd"/>
            <w:r w:rsidRPr="00CE50D8">
              <w:t xml:space="preserve">латы с 12 мая 2020г.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21 458,3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21 458,3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№2935-р  от 26.12.2020 грант "Наш Новый учитель"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276,7</w:t>
            </w:r>
          </w:p>
        </w:tc>
      </w:tr>
      <w:tr w:rsidR="00CE50D8" w:rsidRPr="00CE50D8" w:rsidTr="00CE50D8">
        <w:trPr>
          <w:trHeight w:val="3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№1834-р от 22.09.2020 грант "Наш новый учитель"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927,0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№1394-р от 24.07.2020 Грант "Поддержка учителей татарского языка"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115,0</w:t>
            </w:r>
          </w:p>
        </w:tc>
      </w:tr>
      <w:tr w:rsidR="00CE50D8" w:rsidRPr="00CE50D8" w:rsidTr="00CE50D8">
        <w:trPr>
          <w:trHeight w:val="21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Самый благоустроенный населенный пункт 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0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 xml:space="preserve">РКМ РТ от 23.11.2020 №2511-р на </w:t>
            </w:r>
            <w:proofErr w:type="spellStart"/>
            <w:r w:rsidRPr="00CE50D8">
              <w:t>софинансирование</w:t>
            </w:r>
            <w:proofErr w:type="spellEnd"/>
            <w:r w:rsidRPr="00CE50D8">
              <w:t xml:space="preserve"> расходных обязательств, связанных с реализацией мероприятий в сфере строительства, архитектуры и жилищно-коммунального хозяйства, в части проведения капитального ремонта коммунальной техники.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6 415,0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6 415,0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 №2260-р от 21.10.2020   стипендии сентябрь-декабрь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3 750,0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3 750,0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 №2415-р от 09.11.2020 для предоставления субсидии ГБУ спорта в целях финансового обеспечения выполнения муниципальными бюджетными и автономными учреждениями муниципального задания по оказанию муниципальных услуг по спортивной подготовке по видам спорта в части затрат, связанных с аутсорсингом услуг по перевозке спортсменов, занимающихся в указанных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57,5</w:t>
            </w:r>
          </w:p>
        </w:tc>
      </w:tr>
      <w:tr w:rsidR="00CE50D8" w:rsidRPr="00CE50D8" w:rsidTr="00CE50D8">
        <w:trPr>
          <w:trHeight w:val="30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 xml:space="preserve">Реконструкция очистных сооружений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106 594,8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87 806,9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 xml:space="preserve">РКМ РТ №2960-р от 28.12.2020  материальное поощрение глав муниципальных районов и городских округов, заместителей глав муниципальных районов, городских округов, глав городских и сельских поселений по итогам года  2020г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1 773,6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1 773,6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 xml:space="preserve">РКМ РТ  №1360-р от 17.07.2020   материальное поощрение глав муниципальных районов и городских округов, заместителей глав </w:t>
            </w:r>
            <w:r w:rsidRPr="00CE50D8">
              <w:lastRenderedPageBreak/>
              <w:t xml:space="preserve">муниципальных районов, городских округов, глав городских и сельских поселений по итогам  работы за 2 квартал 2020г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lastRenderedPageBreak/>
              <w:t>1 798,9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1 798,9</w:t>
            </w:r>
          </w:p>
        </w:tc>
      </w:tr>
      <w:tr w:rsidR="00CE50D8" w:rsidRPr="00CE50D8" w:rsidTr="00CE50D8">
        <w:trPr>
          <w:trHeight w:val="27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lastRenderedPageBreak/>
              <w:t xml:space="preserve">РКМ РТ №2299-р от 24.10.2020  материальное поощрение глав муниципальных районов и городских округов, заместителей глав муниципальных районов, городских округов, глав городских и сельских поселений по итогам  работы за 3 квартал 2020г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1 347,7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1 347,7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 xml:space="preserve">РКМ РТ №2766-р от 17.12.2020  материальное поощрение глав муниципальных районов и городских округов, заместителей глав муниципальных районов, городских округов, глав городских и сельских поселений по итогам  работы за 4 квартал 2020г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1 773,6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1 773,6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 xml:space="preserve">РКМ РТ  №1815-р от 18.09.2020 для материального поощрения по итогам заседаний представительных органов муниципальных образований РТ, в </w:t>
            </w:r>
            <w:proofErr w:type="spellStart"/>
            <w:r w:rsidRPr="00CE50D8">
              <w:t>т.ч</w:t>
            </w:r>
            <w:proofErr w:type="spellEnd"/>
            <w:r w:rsidRPr="00CE50D8">
              <w:t>. глав муниципальных районов и городских округов, заместителей глав муниципальных районов, городских округов, руководителей исполнительных комитетов муниципальных образований глав городских 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1 781,7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1 781,7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 №1653-р от 27.08.2020  материальное поощрение глав муниципальных районов, городских округов, руководителей исполнительных комитетов муниципальных образований, глав сельских поселений и поселков городского типа в связи с празднованием Дня Республики Татарстан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1 781,7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1 781,7</w:t>
            </w:r>
          </w:p>
        </w:tc>
      </w:tr>
      <w:tr w:rsidR="00CE50D8" w:rsidRPr="00CE50D8" w:rsidTr="00CE50D8">
        <w:trPr>
          <w:trHeight w:val="2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 xml:space="preserve">РКМ РТ №2840 - </w:t>
            </w:r>
            <w:proofErr w:type="gramStart"/>
            <w:r w:rsidRPr="00CE50D8">
              <w:t>р</w:t>
            </w:r>
            <w:proofErr w:type="gramEnd"/>
            <w:r w:rsidRPr="00CE50D8">
              <w:t xml:space="preserve"> от 21.12.2020  проведение ГИА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167,7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РТ№2670-р  от 07.12.2020</w:t>
            </w:r>
            <w:proofErr w:type="gramStart"/>
            <w:r w:rsidRPr="00CE50D8">
              <w:t xml:space="preserve">  Н</w:t>
            </w:r>
            <w:proofErr w:type="gramEnd"/>
            <w:r w:rsidRPr="00CE50D8">
              <w:t>а финансовое обеспечение новой сети в связи с открытием новых групп  (Инженерный лицей)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5 755,9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5 755,9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 xml:space="preserve">РКМ РТ №1020-р от 25.05.2020 повышение отраслевых специалистов муниципальных учреждений молодежной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1 416,9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1 416,9</w:t>
            </w:r>
          </w:p>
        </w:tc>
      </w:tr>
      <w:tr w:rsidR="00CE50D8" w:rsidRPr="00CE50D8" w:rsidTr="00CE50D8">
        <w:trPr>
          <w:trHeight w:val="5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РКМ РТ №1616-рот 24.08.2020  новая система оплаты труда специалистов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1 128,6</w:t>
            </w:r>
          </w:p>
        </w:tc>
      </w:tr>
      <w:tr w:rsidR="00CE50D8" w:rsidRPr="00CE50D8" w:rsidTr="00CE50D8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D8" w:rsidRPr="00CE50D8" w:rsidRDefault="00CE50D8" w:rsidP="00E66B96">
            <w:r w:rsidRPr="00CE50D8">
              <w:t xml:space="preserve">РКМ РТ №2514-р от 23.11.2020  повышение отраслевых специалистов муниципальных учреждений молодежной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1 177,6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8" w:rsidRPr="00CE50D8" w:rsidRDefault="00CE50D8" w:rsidP="00405DA5">
            <w:pPr>
              <w:jc w:val="center"/>
            </w:pPr>
            <w:r w:rsidRPr="00CE50D8">
              <w:t>1 177,6</w:t>
            </w:r>
          </w:p>
        </w:tc>
      </w:tr>
      <w:tr w:rsidR="00CE50D8" w:rsidRPr="00CE50D8" w:rsidTr="00CE50D8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0D8" w:rsidRPr="00CE50D8" w:rsidRDefault="00CE50D8" w:rsidP="00E66B96">
            <w:r w:rsidRPr="00CE50D8">
              <w:t xml:space="preserve">РКМ РТ №2851-р  от 21.12.2020 повышение отраслевых специалистов муниципальных учреждений молодежной политики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1 190,7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1 190,7</w:t>
            </w:r>
          </w:p>
        </w:tc>
      </w:tr>
      <w:tr w:rsidR="00CE50D8" w:rsidRPr="00CE50D8" w:rsidTr="00CE50D8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0D8" w:rsidRPr="00CE50D8" w:rsidRDefault="00CE50D8" w:rsidP="00E66B96">
            <w:r w:rsidRPr="00CE50D8">
              <w:t xml:space="preserve">РКМ РТ №519-р от 10.03.2020г обустройство и ремонт соц. значимых объектов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2 353,3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1 738,8</w:t>
            </w:r>
          </w:p>
        </w:tc>
      </w:tr>
      <w:tr w:rsidR="00CE50D8" w:rsidRPr="00CE50D8" w:rsidTr="00CE50D8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0D8" w:rsidRPr="00CE50D8" w:rsidRDefault="00CE50D8" w:rsidP="00E66B96">
            <w:r w:rsidRPr="00CE50D8">
              <w:t xml:space="preserve">РКМ РТ №519-р от 10.03.2020г обустройство и ремонт соц. значимых объектов благоустройства </w:t>
            </w:r>
            <w:proofErr w:type="spellStart"/>
            <w:r w:rsidRPr="00CE50D8">
              <w:t>Л.Калейкино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1 449,9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</w:pPr>
            <w:r w:rsidRPr="00CE50D8">
              <w:t>1 449,9</w:t>
            </w:r>
          </w:p>
        </w:tc>
      </w:tr>
    </w:tbl>
    <w:p w:rsidR="00890CF8" w:rsidRDefault="00890CF8" w:rsidP="00890CF8">
      <w:pPr>
        <w:shd w:val="clear" w:color="auto" w:fill="FFFFFF"/>
        <w:ind w:right="402" w:firstLine="709"/>
        <w:jc w:val="both"/>
        <w:rPr>
          <w:sz w:val="28"/>
          <w:szCs w:val="28"/>
          <w:highlight w:val="yellow"/>
        </w:rPr>
      </w:pPr>
    </w:p>
    <w:p w:rsidR="00384804" w:rsidRPr="00CE50D8" w:rsidRDefault="00384804" w:rsidP="00384804">
      <w:pPr>
        <w:ind w:right="402" w:firstLine="709"/>
        <w:jc w:val="center"/>
        <w:rPr>
          <w:b/>
          <w:sz w:val="28"/>
          <w:szCs w:val="28"/>
        </w:rPr>
      </w:pPr>
      <w:r w:rsidRPr="00CE50D8">
        <w:rPr>
          <w:b/>
          <w:sz w:val="28"/>
          <w:szCs w:val="28"/>
        </w:rPr>
        <w:t>Недоимка в местный бюджет</w:t>
      </w:r>
    </w:p>
    <w:tbl>
      <w:tblPr>
        <w:tblW w:w="9883" w:type="dxa"/>
        <w:jc w:val="center"/>
        <w:tblInd w:w="-882" w:type="dxa"/>
        <w:tblLook w:val="0000" w:firstRow="0" w:lastRow="0" w:firstColumn="0" w:lastColumn="0" w:noHBand="0" w:noVBand="0"/>
      </w:tblPr>
      <w:tblGrid>
        <w:gridCol w:w="4528"/>
        <w:gridCol w:w="1843"/>
        <w:gridCol w:w="1811"/>
        <w:gridCol w:w="1701"/>
      </w:tblGrid>
      <w:tr w:rsidR="00384804" w:rsidRPr="00CE50D8" w:rsidTr="00384804">
        <w:trPr>
          <w:trHeight w:val="315"/>
          <w:jc w:val="center"/>
        </w:trPr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804" w:rsidRPr="00CE50D8" w:rsidRDefault="00384804" w:rsidP="00384804">
            <w:pPr>
              <w:ind w:right="402"/>
              <w:rPr>
                <w:bCs/>
                <w:sz w:val="28"/>
                <w:szCs w:val="28"/>
              </w:rPr>
            </w:pPr>
            <w:r w:rsidRPr="00CE50D8">
              <w:rPr>
                <w:bCs/>
                <w:sz w:val="28"/>
                <w:szCs w:val="28"/>
              </w:rPr>
              <w:t xml:space="preserve">                          Динамика недоимки консолидированного бюджета</w:t>
            </w:r>
          </w:p>
        </w:tc>
      </w:tr>
      <w:tr w:rsidR="00384804" w:rsidRPr="00CE50D8" w:rsidTr="00384804">
        <w:trPr>
          <w:trHeight w:val="315"/>
          <w:jc w:val="center"/>
        </w:trPr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804" w:rsidRPr="00CE50D8" w:rsidRDefault="00384804" w:rsidP="005E0349">
            <w:pPr>
              <w:ind w:right="402"/>
              <w:jc w:val="center"/>
              <w:rPr>
                <w:bCs/>
                <w:sz w:val="28"/>
                <w:szCs w:val="28"/>
              </w:rPr>
            </w:pPr>
            <w:r w:rsidRPr="00CE50D8">
              <w:rPr>
                <w:bCs/>
                <w:sz w:val="28"/>
                <w:szCs w:val="28"/>
              </w:rPr>
              <w:t xml:space="preserve">      Альметьевского муниципального района</w:t>
            </w:r>
          </w:p>
        </w:tc>
      </w:tr>
      <w:tr w:rsidR="00B504B5" w:rsidRPr="00CE50D8" w:rsidTr="00AC18B7">
        <w:trPr>
          <w:trHeight w:val="330"/>
          <w:jc w:val="center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CF8" w:rsidRPr="00CE50D8" w:rsidRDefault="00890CF8" w:rsidP="0038480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CF8" w:rsidRPr="00CE50D8" w:rsidRDefault="00384804" w:rsidP="00AC18B7">
            <w:pPr>
              <w:pStyle w:val="a8"/>
            </w:pPr>
            <w:r w:rsidRPr="00CE50D8">
              <w:t xml:space="preserve">                               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CF8" w:rsidRPr="00CE50D8" w:rsidRDefault="00890CF8" w:rsidP="00AC18B7">
            <w:pPr>
              <w:pStyle w:val="a8"/>
              <w:rPr>
                <w:sz w:val="28"/>
                <w:szCs w:val="28"/>
              </w:rPr>
            </w:pPr>
            <w:r w:rsidRPr="00CE50D8">
              <w:t xml:space="preserve">  </w:t>
            </w:r>
            <w:r w:rsidRPr="00CE50D8">
              <w:rPr>
                <w:sz w:val="28"/>
                <w:szCs w:val="28"/>
              </w:rPr>
              <w:t xml:space="preserve">(в  </w:t>
            </w:r>
            <w:proofErr w:type="spellStart"/>
            <w:r w:rsidRPr="00CE50D8">
              <w:rPr>
                <w:sz w:val="28"/>
                <w:szCs w:val="28"/>
              </w:rPr>
              <w:t>тыс</w:t>
            </w:r>
            <w:proofErr w:type="gramStart"/>
            <w:r w:rsidRPr="00CE50D8">
              <w:rPr>
                <w:sz w:val="28"/>
                <w:szCs w:val="28"/>
              </w:rPr>
              <w:t>.р</w:t>
            </w:r>
            <w:proofErr w:type="gramEnd"/>
            <w:r w:rsidRPr="00CE50D8">
              <w:rPr>
                <w:sz w:val="28"/>
                <w:szCs w:val="28"/>
              </w:rPr>
              <w:t>уб</w:t>
            </w:r>
            <w:proofErr w:type="spellEnd"/>
            <w:r w:rsidRPr="00CE50D8"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CF8" w:rsidRPr="00CE50D8" w:rsidRDefault="00890CF8" w:rsidP="00AC18B7">
            <w:pPr>
              <w:pStyle w:val="a8"/>
            </w:pPr>
          </w:p>
        </w:tc>
      </w:tr>
      <w:tr w:rsidR="00B504B5" w:rsidRPr="00B504B5" w:rsidTr="00AC18B7">
        <w:trPr>
          <w:trHeight w:val="831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F8" w:rsidRPr="00CE50D8" w:rsidRDefault="00890CF8" w:rsidP="00AC18B7">
            <w:pPr>
              <w:pStyle w:val="a8"/>
              <w:rPr>
                <w:b/>
                <w:bCs/>
              </w:rPr>
            </w:pPr>
            <w:r w:rsidRPr="00CE50D8">
              <w:rPr>
                <w:b/>
                <w:bCs/>
              </w:rPr>
              <w:t>Наименование налога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CF8" w:rsidRPr="00CE50D8" w:rsidRDefault="00890CF8" w:rsidP="00A10C47">
            <w:pPr>
              <w:pStyle w:val="a8"/>
              <w:rPr>
                <w:b/>
                <w:bCs/>
              </w:rPr>
            </w:pPr>
            <w:r w:rsidRPr="00CE50D8">
              <w:rPr>
                <w:b/>
                <w:bCs/>
              </w:rPr>
              <w:t>на 01.01.20</w:t>
            </w:r>
            <w:r w:rsidR="00A10C47" w:rsidRPr="00CE50D8">
              <w:rPr>
                <w:b/>
                <w:bCs/>
              </w:rPr>
              <w:t>20</w:t>
            </w:r>
            <w:r w:rsidRPr="00CE50D8">
              <w:rPr>
                <w:b/>
                <w:bCs/>
              </w:rPr>
              <w:t>г.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F8" w:rsidRPr="00CE50D8" w:rsidRDefault="00890CF8" w:rsidP="00A10C47">
            <w:pPr>
              <w:pStyle w:val="a8"/>
              <w:rPr>
                <w:b/>
                <w:bCs/>
              </w:rPr>
            </w:pPr>
            <w:r w:rsidRPr="00CE50D8">
              <w:rPr>
                <w:b/>
                <w:bCs/>
              </w:rPr>
              <w:t>на 01.01.202</w:t>
            </w:r>
            <w:r w:rsidR="00A10C47" w:rsidRPr="00CE50D8">
              <w:rPr>
                <w:b/>
                <w:bCs/>
              </w:rPr>
              <w:t>1</w:t>
            </w:r>
            <w:r w:rsidRPr="00CE50D8">
              <w:rPr>
                <w:b/>
                <w:bCs/>
              </w:rPr>
              <w:t>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CF8" w:rsidRPr="00CE50D8" w:rsidRDefault="00890CF8" w:rsidP="00AC18B7">
            <w:pPr>
              <w:pStyle w:val="a8"/>
              <w:rPr>
                <w:b/>
                <w:bCs/>
              </w:rPr>
            </w:pPr>
            <w:r w:rsidRPr="00CE50D8">
              <w:rPr>
                <w:b/>
                <w:bCs/>
              </w:rPr>
              <w:t>Увеличение недоимки</w:t>
            </w:r>
            <w:proofErr w:type="gramStart"/>
            <w:r w:rsidRPr="00CE50D8">
              <w:rPr>
                <w:b/>
                <w:bCs/>
              </w:rPr>
              <w:t xml:space="preserve"> (+), </w:t>
            </w:r>
            <w:proofErr w:type="gramEnd"/>
            <w:r w:rsidRPr="00CE50D8">
              <w:rPr>
                <w:b/>
                <w:bCs/>
              </w:rPr>
              <w:t>снижение (-).</w:t>
            </w:r>
          </w:p>
        </w:tc>
      </w:tr>
      <w:tr w:rsidR="00384804" w:rsidRPr="00CE50D8" w:rsidTr="00384804">
        <w:trPr>
          <w:trHeight w:val="482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804" w:rsidRPr="00CE50D8" w:rsidRDefault="00384804" w:rsidP="00AC18B7">
            <w:pPr>
              <w:pStyle w:val="a8"/>
              <w:rPr>
                <w:bCs/>
              </w:rPr>
            </w:pPr>
            <w:r w:rsidRPr="00CE50D8">
              <w:rPr>
                <w:bCs/>
              </w:rPr>
              <w:t>Налог на доходы физических лиц, в местный бюджет (100%)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804" w:rsidRPr="00CE50D8" w:rsidRDefault="00384804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38 982,0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804" w:rsidRPr="00CE50D8" w:rsidRDefault="008754D1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38 120,8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4804" w:rsidRPr="00CE50D8" w:rsidRDefault="008754D1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-861,2</w:t>
            </w:r>
          </w:p>
        </w:tc>
      </w:tr>
      <w:tr w:rsidR="00384804" w:rsidRPr="00CE50D8" w:rsidTr="00384804">
        <w:trPr>
          <w:trHeight w:val="601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804" w:rsidRPr="00CE50D8" w:rsidRDefault="00384804" w:rsidP="00AC18B7">
            <w:pPr>
              <w:pStyle w:val="a8"/>
              <w:rPr>
                <w:bCs/>
              </w:rPr>
            </w:pPr>
            <w:r w:rsidRPr="00CE50D8">
              <w:rPr>
                <w:bCs/>
              </w:rPr>
              <w:t>Налог на доходы физических лиц, в местный бюджет (19,5%)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804" w:rsidRPr="00CE50D8" w:rsidRDefault="00384804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7 601,0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804" w:rsidRPr="00CE50D8" w:rsidRDefault="008754D1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7 444,7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4804" w:rsidRPr="00CE50D8" w:rsidRDefault="008754D1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-156,3</w:t>
            </w:r>
          </w:p>
        </w:tc>
      </w:tr>
      <w:tr w:rsidR="00384804" w:rsidRPr="00CE50D8" w:rsidTr="00384804">
        <w:trPr>
          <w:trHeight w:val="810"/>
          <w:jc w:val="center"/>
        </w:trPr>
        <w:tc>
          <w:tcPr>
            <w:tcW w:w="4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804" w:rsidRPr="00CE50D8" w:rsidRDefault="00384804" w:rsidP="00AC18B7">
            <w:pPr>
              <w:pStyle w:val="a8"/>
            </w:pPr>
            <w:r w:rsidRPr="00CE50D8">
              <w:lastRenderedPageBreak/>
              <w:t>Налог, взимаемый в связи с применением упрощенной системы налогообложения (местный бюджет – 30%)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04" w:rsidRPr="00CE50D8" w:rsidRDefault="00384804" w:rsidP="00384804">
            <w:pPr>
              <w:pStyle w:val="a8"/>
              <w:jc w:val="center"/>
            </w:pPr>
            <w:r w:rsidRPr="00CE50D8">
              <w:t>2 394,0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04" w:rsidRPr="00CE50D8" w:rsidRDefault="008754D1" w:rsidP="00384804">
            <w:pPr>
              <w:pStyle w:val="a8"/>
              <w:jc w:val="center"/>
            </w:pPr>
            <w:r w:rsidRPr="00CE50D8">
              <w:t>1 670,9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04" w:rsidRPr="00CE50D8" w:rsidRDefault="008754D1" w:rsidP="00384804">
            <w:pPr>
              <w:pStyle w:val="a8"/>
              <w:jc w:val="center"/>
            </w:pPr>
            <w:r w:rsidRPr="00CE50D8">
              <w:t>-723,1</w:t>
            </w:r>
          </w:p>
        </w:tc>
      </w:tr>
      <w:tr w:rsidR="00384804" w:rsidRPr="00CE50D8" w:rsidTr="00384804">
        <w:trPr>
          <w:trHeight w:val="484"/>
          <w:jc w:val="center"/>
        </w:trPr>
        <w:tc>
          <w:tcPr>
            <w:tcW w:w="4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804" w:rsidRPr="00CE50D8" w:rsidRDefault="00384804" w:rsidP="00AC18B7">
            <w:pPr>
              <w:pStyle w:val="a8"/>
            </w:pPr>
            <w:r w:rsidRPr="00CE50D8">
              <w:t xml:space="preserve">Единый налог на вмененный доход для отдельных видов деятельности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04" w:rsidRPr="00CE50D8" w:rsidRDefault="00384804" w:rsidP="00384804">
            <w:pPr>
              <w:pStyle w:val="a8"/>
              <w:jc w:val="center"/>
            </w:pPr>
            <w:r w:rsidRPr="00CE50D8">
              <w:t>2 221,0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04" w:rsidRPr="00CE50D8" w:rsidRDefault="008754D1" w:rsidP="00384804">
            <w:pPr>
              <w:pStyle w:val="a8"/>
              <w:jc w:val="center"/>
            </w:pPr>
            <w:r w:rsidRPr="00CE50D8">
              <w:t>1 683,3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04" w:rsidRPr="00CE50D8" w:rsidRDefault="008754D1" w:rsidP="00384804">
            <w:pPr>
              <w:pStyle w:val="a8"/>
              <w:jc w:val="center"/>
            </w:pPr>
            <w:r w:rsidRPr="00CE50D8">
              <w:t>-537,7</w:t>
            </w:r>
          </w:p>
        </w:tc>
      </w:tr>
      <w:tr w:rsidR="00384804" w:rsidRPr="00CE50D8" w:rsidTr="00384804">
        <w:trPr>
          <w:trHeight w:val="340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804" w:rsidRPr="00CE50D8" w:rsidRDefault="00384804" w:rsidP="00AC18B7">
            <w:pPr>
              <w:pStyle w:val="a8"/>
              <w:rPr>
                <w:bCs/>
              </w:rPr>
            </w:pPr>
            <w:r w:rsidRPr="00CE50D8">
              <w:rPr>
                <w:bCs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04" w:rsidRPr="00CE50D8" w:rsidRDefault="00384804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0,3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04" w:rsidRPr="00CE50D8" w:rsidRDefault="008754D1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0,4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4804" w:rsidRPr="00CE50D8" w:rsidRDefault="008754D1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0,1</w:t>
            </w:r>
          </w:p>
        </w:tc>
      </w:tr>
      <w:tr w:rsidR="00384804" w:rsidRPr="00CE50D8" w:rsidTr="00384804">
        <w:trPr>
          <w:trHeight w:val="277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804" w:rsidRPr="00CE50D8" w:rsidRDefault="00384804" w:rsidP="00AC18B7">
            <w:pPr>
              <w:pStyle w:val="a8"/>
              <w:rPr>
                <w:bCs/>
              </w:rPr>
            </w:pPr>
            <w:r w:rsidRPr="00CE50D8">
              <w:rPr>
                <w:bCs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04" w:rsidRPr="00CE50D8" w:rsidRDefault="00384804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24 388,0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04" w:rsidRPr="00CE50D8" w:rsidRDefault="008754D1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23 156,6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4804" w:rsidRPr="00CE50D8" w:rsidRDefault="008754D1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- 1 231,4</w:t>
            </w:r>
          </w:p>
        </w:tc>
      </w:tr>
      <w:tr w:rsidR="00384804" w:rsidRPr="00CE50D8" w:rsidTr="00384804">
        <w:trPr>
          <w:trHeight w:val="288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804" w:rsidRPr="00CE50D8" w:rsidRDefault="00384804" w:rsidP="00AC18B7">
            <w:pPr>
              <w:pStyle w:val="a8"/>
              <w:rPr>
                <w:bCs/>
              </w:rPr>
            </w:pPr>
            <w:r w:rsidRPr="00CE50D8">
              <w:rPr>
                <w:bCs/>
              </w:rPr>
              <w:t>Земельный налог, в том числе: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04" w:rsidRPr="00CE50D8" w:rsidRDefault="00384804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39 445,0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04" w:rsidRPr="00CE50D8" w:rsidRDefault="008754D1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19 820,0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04" w:rsidRPr="00CE50D8" w:rsidRDefault="008754D1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-19 625,0</w:t>
            </w:r>
          </w:p>
        </w:tc>
      </w:tr>
      <w:tr w:rsidR="00384804" w:rsidRPr="00CE50D8" w:rsidTr="00384804">
        <w:trPr>
          <w:trHeight w:val="225"/>
          <w:jc w:val="center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804" w:rsidRPr="00CE50D8" w:rsidRDefault="00384804" w:rsidP="00AC18B7">
            <w:pPr>
              <w:pStyle w:val="a8"/>
              <w:rPr>
                <w:bCs/>
              </w:rPr>
            </w:pPr>
            <w:r w:rsidRPr="00CE50D8">
              <w:rPr>
                <w:bCs/>
              </w:rPr>
              <w:t>земельный налог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04" w:rsidRPr="00CE50D8" w:rsidRDefault="00384804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26 427,0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04" w:rsidRPr="00CE50D8" w:rsidRDefault="008754D1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8 057,8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04" w:rsidRPr="00CE50D8" w:rsidRDefault="008754D1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-18 369,2</w:t>
            </w:r>
          </w:p>
        </w:tc>
      </w:tr>
      <w:tr w:rsidR="00384804" w:rsidRPr="00CE50D8" w:rsidTr="00384804">
        <w:trPr>
          <w:trHeight w:val="326"/>
          <w:jc w:val="center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804" w:rsidRPr="00CE50D8" w:rsidRDefault="00384804" w:rsidP="00AC18B7">
            <w:pPr>
              <w:pStyle w:val="a8"/>
              <w:rPr>
                <w:bCs/>
              </w:rPr>
            </w:pPr>
            <w:r w:rsidRPr="00CE50D8">
              <w:rPr>
                <w:bCs/>
              </w:rPr>
              <w:t>земельный налог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04" w:rsidRPr="00CE50D8" w:rsidRDefault="00384804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13 018,0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04" w:rsidRPr="00CE50D8" w:rsidRDefault="008754D1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11 762,3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4804" w:rsidRPr="00CE50D8" w:rsidRDefault="008754D1" w:rsidP="00384804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-1 255,7</w:t>
            </w:r>
          </w:p>
        </w:tc>
      </w:tr>
      <w:tr w:rsidR="00384804" w:rsidRPr="00CE50D8" w:rsidTr="00384804">
        <w:trPr>
          <w:trHeight w:val="330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804" w:rsidRPr="00CE50D8" w:rsidRDefault="00384804" w:rsidP="00AC18B7">
            <w:pPr>
              <w:pStyle w:val="a8"/>
              <w:rPr>
                <w:b/>
                <w:bCs/>
                <w:highlight w:val="yellow"/>
              </w:rPr>
            </w:pPr>
            <w:r w:rsidRPr="00CE50D8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04" w:rsidRPr="00CE50D8" w:rsidRDefault="00384804" w:rsidP="00384804">
            <w:pPr>
              <w:pStyle w:val="a8"/>
              <w:jc w:val="center"/>
              <w:rPr>
                <w:b/>
                <w:bCs/>
              </w:rPr>
            </w:pPr>
            <w:r w:rsidRPr="00CE50D8">
              <w:rPr>
                <w:b/>
                <w:bCs/>
              </w:rPr>
              <w:t>76 050,0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04" w:rsidRPr="00CE50D8" w:rsidRDefault="008754D1" w:rsidP="00384804">
            <w:pPr>
              <w:pStyle w:val="a8"/>
              <w:jc w:val="center"/>
              <w:rPr>
                <w:b/>
                <w:bCs/>
              </w:rPr>
            </w:pPr>
            <w:r w:rsidRPr="00CE50D8">
              <w:rPr>
                <w:b/>
                <w:bCs/>
              </w:rPr>
              <w:t>53 775,9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4804" w:rsidRPr="00CE50D8" w:rsidRDefault="008754D1" w:rsidP="00384804">
            <w:pPr>
              <w:pStyle w:val="a8"/>
              <w:jc w:val="center"/>
              <w:rPr>
                <w:b/>
                <w:bCs/>
              </w:rPr>
            </w:pPr>
            <w:r w:rsidRPr="00CE50D8">
              <w:rPr>
                <w:b/>
                <w:bCs/>
              </w:rPr>
              <w:t>-22 274,1</w:t>
            </w:r>
          </w:p>
        </w:tc>
      </w:tr>
    </w:tbl>
    <w:p w:rsidR="00890CF8" w:rsidRPr="00CE50D8" w:rsidRDefault="00890CF8" w:rsidP="00890CF8">
      <w:pPr>
        <w:pStyle w:val="a8"/>
        <w:rPr>
          <w:spacing w:val="20"/>
          <w:sz w:val="28"/>
          <w:szCs w:val="28"/>
        </w:rPr>
      </w:pPr>
    </w:p>
    <w:p w:rsidR="00890CF8" w:rsidRPr="00CE50D8" w:rsidRDefault="00890CF8" w:rsidP="00890CF8">
      <w:pPr>
        <w:pStyle w:val="a8"/>
        <w:ind w:right="-23" w:firstLine="709"/>
        <w:jc w:val="both"/>
        <w:rPr>
          <w:sz w:val="28"/>
          <w:szCs w:val="28"/>
        </w:rPr>
      </w:pPr>
      <w:r w:rsidRPr="00CE50D8">
        <w:rPr>
          <w:sz w:val="28"/>
          <w:szCs w:val="28"/>
        </w:rPr>
        <w:t>По состоянию  на 01.01.202</w:t>
      </w:r>
      <w:r w:rsidR="004565A8" w:rsidRPr="00CE50D8">
        <w:rPr>
          <w:sz w:val="28"/>
          <w:szCs w:val="28"/>
        </w:rPr>
        <w:t>1</w:t>
      </w:r>
      <w:r w:rsidRPr="00CE50D8">
        <w:rPr>
          <w:sz w:val="28"/>
          <w:szCs w:val="28"/>
        </w:rPr>
        <w:t xml:space="preserve"> г. недоимка по налогам и сборам, зачисляемым в консолидированный бюджет района, составила </w:t>
      </w:r>
      <w:r w:rsidR="004565A8" w:rsidRPr="00CE50D8">
        <w:rPr>
          <w:sz w:val="28"/>
          <w:szCs w:val="28"/>
        </w:rPr>
        <w:t>53 775,9</w:t>
      </w:r>
      <w:r w:rsidRPr="00CE50D8">
        <w:rPr>
          <w:sz w:val="28"/>
          <w:szCs w:val="28"/>
        </w:rPr>
        <w:t xml:space="preserve"> тыс. рублей, по сравнению с соответствующим периодом прошлого года недоимка уменьшилась на </w:t>
      </w:r>
      <w:r w:rsidR="00A9046A" w:rsidRPr="00CE50D8">
        <w:rPr>
          <w:sz w:val="28"/>
          <w:szCs w:val="28"/>
        </w:rPr>
        <w:t>22 274,1</w:t>
      </w:r>
      <w:r w:rsidRPr="00CE50D8">
        <w:rPr>
          <w:sz w:val="28"/>
          <w:szCs w:val="28"/>
        </w:rPr>
        <w:t xml:space="preserve"> тыс. рублей или на </w:t>
      </w:r>
      <w:r w:rsidR="00A9046A" w:rsidRPr="00CE50D8">
        <w:rPr>
          <w:sz w:val="28"/>
          <w:szCs w:val="28"/>
        </w:rPr>
        <w:t>29,3</w:t>
      </w:r>
      <w:r w:rsidRPr="00CE50D8">
        <w:rPr>
          <w:sz w:val="28"/>
          <w:szCs w:val="28"/>
        </w:rPr>
        <w:t xml:space="preserve"> %. Существенно, на </w:t>
      </w:r>
      <w:r w:rsidR="00A9046A" w:rsidRPr="00CE50D8">
        <w:rPr>
          <w:sz w:val="28"/>
          <w:szCs w:val="28"/>
        </w:rPr>
        <w:t>18 369,2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 xml:space="preserve"> или на </w:t>
      </w:r>
      <w:r w:rsidR="00A9046A" w:rsidRPr="00CE50D8">
        <w:rPr>
          <w:sz w:val="28"/>
          <w:szCs w:val="28"/>
        </w:rPr>
        <w:t xml:space="preserve">69,5 </w:t>
      </w:r>
      <w:r w:rsidRPr="00CE50D8">
        <w:rPr>
          <w:sz w:val="28"/>
          <w:szCs w:val="28"/>
        </w:rPr>
        <w:t>% по отношению к 01.01.20</w:t>
      </w:r>
      <w:r w:rsidR="00A9046A" w:rsidRPr="00CE50D8">
        <w:rPr>
          <w:sz w:val="28"/>
          <w:szCs w:val="28"/>
        </w:rPr>
        <w:t>20</w:t>
      </w:r>
      <w:r w:rsidRPr="00CE50D8">
        <w:rPr>
          <w:sz w:val="28"/>
          <w:szCs w:val="28"/>
        </w:rPr>
        <w:t xml:space="preserve"> г. уменьшилась недоимка по земельному налогу </w:t>
      </w:r>
      <w:r w:rsidR="00A9046A" w:rsidRPr="00CE50D8">
        <w:rPr>
          <w:sz w:val="28"/>
          <w:szCs w:val="28"/>
        </w:rPr>
        <w:t>юридических</w:t>
      </w:r>
      <w:r w:rsidRPr="00CE50D8">
        <w:rPr>
          <w:sz w:val="28"/>
          <w:szCs w:val="28"/>
        </w:rPr>
        <w:t xml:space="preserve"> лиц. </w:t>
      </w:r>
    </w:p>
    <w:p w:rsidR="00890CF8" w:rsidRPr="00CE50D8" w:rsidRDefault="00890CF8" w:rsidP="00890CF8">
      <w:pPr>
        <w:ind w:right="-23"/>
        <w:jc w:val="both"/>
        <w:rPr>
          <w:sz w:val="28"/>
          <w:szCs w:val="28"/>
        </w:rPr>
      </w:pPr>
      <w:r w:rsidRPr="00CE50D8">
        <w:rPr>
          <w:b/>
          <w:sz w:val="28"/>
          <w:szCs w:val="28"/>
        </w:rPr>
        <w:t xml:space="preserve">        </w:t>
      </w:r>
      <w:r w:rsidR="00CE50D8">
        <w:rPr>
          <w:b/>
          <w:sz w:val="28"/>
          <w:szCs w:val="28"/>
        </w:rPr>
        <w:t xml:space="preserve"> </w:t>
      </w:r>
      <w:r w:rsidRPr="00CE50D8">
        <w:rPr>
          <w:sz w:val="28"/>
          <w:szCs w:val="28"/>
        </w:rPr>
        <w:t xml:space="preserve">Льготы по арендной плате за муниципальное имущество не предоставлялись. </w:t>
      </w:r>
    </w:p>
    <w:p w:rsidR="00D22749" w:rsidRDefault="00D22749" w:rsidP="00890CF8">
      <w:pPr>
        <w:ind w:right="-23"/>
        <w:jc w:val="both"/>
        <w:rPr>
          <w:sz w:val="28"/>
          <w:szCs w:val="28"/>
        </w:rPr>
      </w:pPr>
    </w:p>
    <w:p w:rsidR="00890CF8" w:rsidRDefault="00890CF8" w:rsidP="00890CF8">
      <w:pPr>
        <w:ind w:left="360" w:right="-23"/>
        <w:jc w:val="center"/>
        <w:rPr>
          <w:b/>
          <w:sz w:val="28"/>
          <w:szCs w:val="28"/>
        </w:rPr>
      </w:pPr>
      <w:r w:rsidRPr="008C6DE2">
        <w:rPr>
          <w:b/>
          <w:sz w:val="28"/>
          <w:szCs w:val="28"/>
        </w:rPr>
        <w:t>Расходование средств резервного фонда Альметьевского муниципального района</w:t>
      </w:r>
    </w:p>
    <w:p w:rsidR="00CE50D8" w:rsidRPr="008C6DE2" w:rsidRDefault="00CE50D8" w:rsidP="00890CF8">
      <w:pPr>
        <w:ind w:left="360" w:right="-23"/>
        <w:jc w:val="center"/>
        <w:rPr>
          <w:b/>
          <w:sz w:val="28"/>
          <w:szCs w:val="28"/>
        </w:rPr>
      </w:pPr>
    </w:p>
    <w:p w:rsidR="00890CF8" w:rsidRPr="00CE50D8" w:rsidRDefault="00890CF8" w:rsidP="00890CF8">
      <w:pPr>
        <w:ind w:right="-23"/>
        <w:jc w:val="both"/>
        <w:rPr>
          <w:sz w:val="28"/>
          <w:szCs w:val="28"/>
        </w:rPr>
      </w:pPr>
      <w:r w:rsidRPr="00F36455">
        <w:rPr>
          <w:color w:val="00B0F0"/>
          <w:sz w:val="30"/>
          <w:szCs w:val="30"/>
        </w:rPr>
        <w:t xml:space="preserve">        </w:t>
      </w:r>
      <w:r w:rsidRPr="00CE50D8">
        <w:rPr>
          <w:sz w:val="28"/>
          <w:szCs w:val="28"/>
        </w:rPr>
        <w:t>Решением о бюджете на 20</w:t>
      </w:r>
      <w:r w:rsidR="00A10C47" w:rsidRPr="00CE50D8">
        <w:rPr>
          <w:sz w:val="28"/>
          <w:szCs w:val="28"/>
        </w:rPr>
        <w:t>20</w:t>
      </w:r>
      <w:r w:rsidRPr="00CE50D8">
        <w:rPr>
          <w:sz w:val="28"/>
          <w:szCs w:val="28"/>
        </w:rPr>
        <w:t xml:space="preserve"> год в расходной части бюджета Района предусмотрены </w:t>
      </w:r>
      <w:r w:rsidR="00F36455" w:rsidRPr="00CE50D8">
        <w:rPr>
          <w:sz w:val="28"/>
          <w:szCs w:val="28"/>
        </w:rPr>
        <w:t xml:space="preserve"> </w:t>
      </w:r>
      <w:r w:rsidRPr="00CE50D8">
        <w:rPr>
          <w:sz w:val="28"/>
          <w:szCs w:val="28"/>
        </w:rPr>
        <w:t xml:space="preserve">средства </w:t>
      </w:r>
      <w:r w:rsidR="00F36455" w:rsidRPr="00CE50D8">
        <w:rPr>
          <w:sz w:val="28"/>
          <w:szCs w:val="28"/>
        </w:rPr>
        <w:t xml:space="preserve"> </w:t>
      </w:r>
      <w:r w:rsidRPr="00CE50D8">
        <w:rPr>
          <w:sz w:val="28"/>
          <w:szCs w:val="28"/>
        </w:rPr>
        <w:t xml:space="preserve">резервного фонда в сумме 10 597,3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 xml:space="preserve"> или 0,</w:t>
      </w:r>
      <w:r w:rsidR="00F36455" w:rsidRPr="00CE50D8">
        <w:rPr>
          <w:sz w:val="28"/>
          <w:szCs w:val="28"/>
        </w:rPr>
        <w:t xml:space="preserve">9 </w:t>
      </w:r>
      <w:r w:rsidRPr="00CE50D8">
        <w:rPr>
          <w:sz w:val="28"/>
          <w:szCs w:val="28"/>
        </w:rPr>
        <w:t>% от утвержденного расхода бюджета района (</w:t>
      </w:r>
      <w:r w:rsidR="00F36455" w:rsidRPr="00CE50D8">
        <w:rPr>
          <w:sz w:val="28"/>
          <w:szCs w:val="28"/>
        </w:rPr>
        <w:t xml:space="preserve">94,8 </w:t>
      </w:r>
      <w:proofErr w:type="spellStart"/>
      <w:r w:rsidRPr="00CE50D8">
        <w:rPr>
          <w:sz w:val="28"/>
          <w:szCs w:val="28"/>
        </w:rPr>
        <w:t>тыс.рублей</w:t>
      </w:r>
      <w:proofErr w:type="spellEnd"/>
      <w:r w:rsidRPr="00CE50D8">
        <w:rPr>
          <w:sz w:val="28"/>
          <w:szCs w:val="28"/>
        </w:rPr>
        <w:t>), что не превышает предельного установленного п.3 ст.81 Бюджетного кодекса РФ размера 3 процента.</w:t>
      </w:r>
    </w:p>
    <w:p w:rsidR="00890CF8" w:rsidRPr="007D67F7" w:rsidRDefault="00890CF8" w:rsidP="00890CF8">
      <w:pPr>
        <w:pStyle w:val="af7"/>
        <w:ind w:right="-23"/>
        <w:rPr>
          <w:rFonts w:ascii="Times New Roman" w:hAnsi="Times New Roman" w:cs="Times New Roman"/>
          <w:sz w:val="28"/>
          <w:szCs w:val="28"/>
        </w:rPr>
      </w:pPr>
      <w:r w:rsidRPr="00A9046A">
        <w:rPr>
          <w:rFonts w:ascii="Times New Roman" w:hAnsi="Times New Roman" w:cs="Times New Roman"/>
          <w:color w:val="FF0000"/>
          <w:sz w:val="30"/>
          <w:szCs w:val="30"/>
        </w:rPr>
        <w:t xml:space="preserve">      </w:t>
      </w:r>
      <w:r w:rsidRPr="007D67F7">
        <w:rPr>
          <w:rFonts w:ascii="Times New Roman" w:hAnsi="Times New Roman" w:cs="Times New Roman"/>
          <w:sz w:val="28"/>
          <w:szCs w:val="28"/>
        </w:rPr>
        <w:t xml:space="preserve">В ходе исполнения бюджета Альметьевского муниципального района потребности в использовании средств не возникло, средства Резервного фонда были перераспределены и отражены в расходах главных распорядителей бюджетных средств (получателей средств бюджета района). </w:t>
      </w:r>
    </w:p>
    <w:p w:rsidR="00890CF8" w:rsidRPr="007D67F7" w:rsidRDefault="00890CF8" w:rsidP="00890CF8">
      <w:pPr>
        <w:ind w:right="-23"/>
        <w:rPr>
          <w:b/>
          <w:sz w:val="28"/>
          <w:szCs w:val="28"/>
        </w:rPr>
      </w:pPr>
      <w:r w:rsidRPr="007D67F7">
        <w:rPr>
          <w:b/>
          <w:sz w:val="28"/>
          <w:szCs w:val="28"/>
        </w:rPr>
        <w:t xml:space="preserve"> </w:t>
      </w:r>
    </w:p>
    <w:p w:rsidR="00890CF8" w:rsidRPr="007D67F7" w:rsidRDefault="00890CF8" w:rsidP="00FD5456">
      <w:pPr>
        <w:pStyle w:val="ad"/>
        <w:numPr>
          <w:ilvl w:val="0"/>
          <w:numId w:val="4"/>
        </w:numPr>
        <w:spacing w:after="200" w:line="276" w:lineRule="auto"/>
        <w:ind w:right="-23"/>
        <w:jc w:val="center"/>
        <w:rPr>
          <w:b/>
          <w:sz w:val="28"/>
          <w:szCs w:val="28"/>
        </w:rPr>
      </w:pPr>
      <w:r w:rsidRPr="007D67F7">
        <w:rPr>
          <w:b/>
          <w:sz w:val="28"/>
          <w:szCs w:val="28"/>
        </w:rPr>
        <w:t>Анализ расходов бюджета Альметьевского муниципального района</w:t>
      </w:r>
      <w:r w:rsidR="00D22749" w:rsidRPr="007D67F7">
        <w:rPr>
          <w:b/>
          <w:sz w:val="28"/>
          <w:szCs w:val="28"/>
        </w:rPr>
        <w:t>.</w:t>
      </w:r>
    </w:p>
    <w:p w:rsidR="00890CF8" w:rsidRPr="007D67F7" w:rsidRDefault="00890CF8" w:rsidP="00890CF8">
      <w:pPr>
        <w:ind w:right="-23" w:firstLine="720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Расходная часть бюджета Альметьевского муниципального района в 20</w:t>
      </w:r>
      <w:r w:rsidR="00A9046A" w:rsidRPr="007D67F7">
        <w:rPr>
          <w:sz w:val="28"/>
          <w:szCs w:val="28"/>
        </w:rPr>
        <w:t>20</w:t>
      </w:r>
      <w:r w:rsidRPr="007D67F7">
        <w:rPr>
          <w:sz w:val="28"/>
          <w:szCs w:val="28"/>
        </w:rPr>
        <w:t xml:space="preserve"> году исполнена в размере </w:t>
      </w:r>
      <w:r w:rsidR="00A9046A" w:rsidRPr="007D67F7">
        <w:rPr>
          <w:sz w:val="28"/>
          <w:szCs w:val="28"/>
        </w:rPr>
        <w:t>5 133 906,8</w:t>
      </w:r>
      <w:r w:rsidRPr="007D67F7">
        <w:rPr>
          <w:sz w:val="28"/>
          <w:szCs w:val="28"/>
        </w:rPr>
        <w:t xml:space="preserve"> тыс. рублей или 95,</w:t>
      </w:r>
      <w:r w:rsidR="00F36455" w:rsidRPr="007D67F7">
        <w:rPr>
          <w:sz w:val="28"/>
          <w:szCs w:val="28"/>
        </w:rPr>
        <w:t>4</w:t>
      </w:r>
      <w:r w:rsidRPr="007D67F7">
        <w:rPr>
          <w:sz w:val="28"/>
          <w:szCs w:val="28"/>
        </w:rPr>
        <w:t xml:space="preserve"> % от уточненного показателя (</w:t>
      </w:r>
      <w:r w:rsidR="00F36455" w:rsidRPr="007D67F7">
        <w:rPr>
          <w:sz w:val="28"/>
          <w:szCs w:val="28"/>
        </w:rPr>
        <w:t>5 382 274,3</w:t>
      </w:r>
      <w:r w:rsidRPr="007D67F7">
        <w:rPr>
          <w:sz w:val="28"/>
          <w:szCs w:val="28"/>
        </w:rPr>
        <w:t xml:space="preserve"> тыс. рублей). </w:t>
      </w:r>
    </w:p>
    <w:p w:rsidR="00890CF8" w:rsidRPr="007D67F7" w:rsidRDefault="00890CF8" w:rsidP="00890CF8">
      <w:pPr>
        <w:ind w:right="-23"/>
        <w:jc w:val="both"/>
        <w:rPr>
          <w:sz w:val="28"/>
          <w:szCs w:val="28"/>
        </w:rPr>
      </w:pPr>
    </w:p>
    <w:p w:rsidR="00890CF8" w:rsidRPr="007D67F7" w:rsidRDefault="00890CF8" w:rsidP="00890CF8">
      <w:pPr>
        <w:ind w:right="-23"/>
        <w:jc w:val="center"/>
        <w:rPr>
          <w:b/>
          <w:sz w:val="28"/>
          <w:szCs w:val="28"/>
        </w:rPr>
      </w:pPr>
      <w:r w:rsidRPr="007D67F7">
        <w:rPr>
          <w:b/>
          <w:sz w:val="28"/>
          <w:szCs w:val="28"/>
        </w:rPr>
        <w:t>Функциональная структура расходов бюджета Альметьевского муниципального района</w:t>
      </w:r>
    </w:p>
    <w:p w:rsidR="00890CF8" w:rsidRPr="007D67F7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7D67F7">
        <w:rPr>
          <w:sz w:val="26"/>
          <w:szCs w:val="26"/>
        </w:rPr>
        <w:t xml:space="preserve">        </w:t>
      </w:r>
      <w:r w:rsidRPr="007D67F7">
        <w:rPr>
          <w:sz w:val="28"/>
          <w:szCs w:val="28"/>
        </w:rPr>
        <w:t>По состоянию на 01.01.202</w:t>
      </w:r>
      <w:r w:rsidR="00B504B5" w:rsidRPr="007D67F7">
        <w:rPr>
          <w:sz w:val="28"/>
          <w:szCs w:val="28"/>
        </w:rPr>
        <w:t>1</w:t>
      </w:r>
      <w:r w:rsidRPr="007D67F7">
        <w:rPr>
          <w:sz w:val="28"/>
          <w:szCs w:val="28"/>
        </w:rPr>
        <w:t xml:space="preserve">г. исполнение расходных  показателей, по сравнению с уточненными плановыми,  </w:t>
      </w:r>
      <w:proofErr w:type="gramStart"/>
      <w:r w:rsidRPr="007D67F7">
        <w:rPr>
          <w:sz w:val="28"/>
          <w:szCs w:val="28"/>
        </w:rPr>
        <w:t>представлены</w:t>
      </w:r>
      <w:proofErr w:type="gramEnd"/>
      <w:r w:rsidRPr="007D67F7">
        <w:rPr>
          <w:sz w:val="28"/>
          <w:szCs w:val="28"/>
        </w:rPr>
        <w:t xml:space="preserve"> в нижеследующей таблице:                                                                                                                           </w:t>
      </w:r>
    </w:p>
    <w:p w:rsidR="00890CF8" w:rsidRPr="007D67F7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7D67F7"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>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1417"/>
        <w:gridCol w:w="1418"/>
        <w:gridCol w:w="1275"/>
        <w:gridCol w:w="851"/>
        <w:gridCol w:w="709"/>
      </w:tblGrid>
      <w:tr w:rsidR="00890CF8" w:rsidRPr="007D67F7" w:rsidTr="00AC18B7">
        <w:trPr>
          <w:trHeight w:val="328"/>
        </w:trPr>
        <w:tc>
          <w:tcPr>
            <w:tcW w:w="866" w:type="dxa"/>
            <w:shd w:val="clear" w:color="auto" w:fill="auto"/>
            <w:hideMark/>
          </w:tcPr>
          <w:p w:rsidR="00890CF8" w:rsidRPr="007D67F7" w:rsidRDefault="00890CF8" w:rsidP="003A7991">
            <w:pPr>
              <w:pStyle w:val="a8"/>
              <w:jc w:val="center"/>
              <w:rPr>
                <w:sz w:val="22"/>
                <w:szCs w:val="22"/>
              </w:rPr>
            </w:pPr>
            <w:proofErr w:type="spellStart"/>
            <w:r w:rsidRPr="007D67F7">
              <w:rPr>
                <w:sz w:val="22"/>
                <w:szCs w:val="22"/>
              </w:rPr>
              <w:t>Раздел</w:t>
            </w:r>
            <w:proofErr w:type="gramStart"/>
            <w:r w:rsidRPr="007D67F7">
              <w:rPr>
                <w:sz w:val="22"/>
                <w:szCs w:val="22"/>
              </w:rPr>
              <w:t>,п</w:t>
            </w:r>
            <w:proofErr w:type="gramEnd"/>
            <w:r w:rsidRPr="007D67F7">
              <w:rPr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3A7991">
            <w:pPr>
              <w:pStyle w:val="a8"/>
              <w:jc w:val="center"/>
              <w:rPr>
                <w:sz w:val="22"/>
                <w:szCs w:val="22"/>
              </w:rPr>
            </w:pPr>
            <w:r w:rsidRPr="007D67F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890CF8" w:rsidRPr="007D67F7" w:rsidRDefault="00890CF8" w:rsidP="003A7991">
            <w:pPr>
              <w:pStyle w:val="a8"/>
              <w:jc w:val="center"/>
              <w:rPr>
                <w:sz w:val="22"/>
                <w:szCs w:val="22"/>
              </w:rPr>
            </w:pPr>
            <w:r w:rsidRPr="007D67F7">
              <w:rPr>
                <w:sz w:val="22"/>
                <w:szCs w:val="22"/>
              </w:rPr>
              <w:t xml:space="preserve">Решение о бюджете № </w:t>
            </w:r>
            <w:r w:rsidR="00B504B5" w:rsidRPr="007D67F7">
              <w:rPr>
                <w:sz w:val="22"/>
                <w:szCs w:val="22"/>
              </w:rPr>
              <w:t>341</w:t>
            </w:r>
            <w:r w:rsidRPr="007D67F7">
              <w:rPr>
                <w:sz w:val="22"/>
                <w:szCs w:val="22"/>
              </w:rPr>
              <w:t xml:space="preserve"> от 1</w:t>
            </w:r>
            <w:r w:rsidR="00B504B5" w:rsidRPr="007D67F7">
              <w:rPr>
                <w:sz w:val="22"/>
                <w:szCs w:val="22"/>
              </w:rPr>
              <w:t>6</w:t>
            </w:r>
            <w:r w:rsidRPr="007D67F7">
              <w:rPr>
                <w:sz w:val="22"/>
                <w:szCs w:val="22"/>
              </w:rPr>
              <w:t>.12.201</w:t>
            </w:r>
            <w:r w:rsidR="00B504B5" w:rsidRPr="007D67F7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90CF8" w:rsidRPr="007D67F7" w:rsidRDefault="00890CF8" w:rsidP="003A7991">
            <w:pPr>
              <w:pStyle w:val="a8"/>
              <w:jc w:val="center"/>
              <w:rPr>
                <w:sz w:val="22"/>
                <w:szCs w:val="22"/>
              </w:rPr>
            </w:pPr>
            <w:r w:rsidRPr="007D67F7">
              <w:rPr>
                <w:sz w:val="22"/>
                <w:szCs w:val="22"/>
              </w:rPr>
              <w:t xml:space="preserve">Решение о бюджете № </w:t>
            </w:r>
            <w:r w:rsidR="00B504B5" w:rsidRPr="007D67F7">
              <w:rPr>
                <w:sz w:val="22"/>
                <w:szCs w:val="22"/>
              </w:rPr>
              <w:t>22</w:t>
            </w:r>
            <w:r w:rsidRPr="007D67F7">
              <w:rPr>
                <w:sz w:val="22"/>
                <w:szCs w:val="22"/>
              </w:rPr>
              <w:t xml:space="preserve"> от </w:t>
            </w:r>
            <w:r w:rsidR="00B504B5" w:rsidRPr="007D67F7">
              <w:rPr>
                <w:sz w:val="22"/>
                <w:szCs w:val="22"/>
              </w:rPr>
              <w:t>30</w:t>
            </w:r>
            <w:r w:rsidRPr="007D67F7">
              <w:rPr>
                <w:sz w:val="22"/>
                <w:szCs w:val="22"/>
              </w:rPr>
              <w:t>.12.20</w:t>
            </w:r>
            <w:r w:rsidR="00B504B5" w:rsidRPr="007D67F7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90CF8" w:rsidRPr="007D67F7" w:rsidRDefault="00890CF8" w:rsidP="003A7991">
            <w:pPr>
              <w:pStyle w:val="a8"/>
              <w:jc w:val="center"/>
              <w:rPr>
                <w:sz w:val="22"/>
                <w:szCs w:val="22"/>
              </w:rPr>
            </w:pPr>
            <w:proofErr w:type="gramStart"/>
            <w:r w:rsidRPr="007D67F7">
              <w:rPr>
                <w:sz w:val="22"/>
                <w:szCs w:val="22"/>
              </w:rPr>
              <w:t>Кассовое</w:t>
            </w:r>
            <w:proofErr w:type="gramEnd"/>
            <w:r w:rsidRPr="007D67F7">
              <w:rPr>
                <w:sz w:val="22"/>
                <w:szCs w:val="22"/>
              </w:rPr>
              <w:t xml:space="preserve"> </w:t>
            </w:r>
            <w:proofErr w:type="spellStart"/>
            <w:r w:rsidRPr="007D67F7">
              <w:rPr>
                <w:sz w:val="22"/>
                <w:szCs w:val="22"/>
              </w:rPr>
              <w:t>исполне-ние</w:t>
            </w:r>
            <w:proofErr w:type="spellEnd"/>
            <w:r w:rsidRPr="007D67F7">
              <w:rPr>
                <w:sz w:val="22"/>
                <w:szCs w:val="22"/>
              </w:rPr>
              <w:t xml:space="preserve"> по Отчету за 20</w:t>
            </w:r>
            <w:r w:rsidR="00B504B5" w:rsidRPr="007D67F7">
              <w:rPr>
                <w:sz w:val="22"/>
                <w:szCs w:val="22"/>
              </w:rPr>
              <w:t>20</w:t>
            </w:r>
            <w:r w:rsidRPr="007D67F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890CF8" w:rsidRPr="007D67F7" w:rsidRDefault="00890CF8" w:rsidP="003A7991">
            <w:pPr>
              <w:pStyle w:val="a8"/>
              <w:jc w:val="center"/>
              <w:rPr>
                <w:sz w:val="22"/>
                <w:szCs w:val="22"/>
              </w:rPr>
            </w:pPr>
            <w:r w:rsidRPr="007D67F7">
              <w:rPr>
                <w:sz w:val="22"/>
                <w:szCs w:val="22"/>
              </w:rPr>
              <w:t xml:space="preserve">% к утв. </w:t>
            </w:r>
            <w:proofErr w:type="spellStart"/>
            <w:proofErr w:type="gramStart"/>
            <w:r w:rsidRPr="007D67F7">
              <w:rPr>
                <w:sz w:val="22"/>
                <w:szCs w:val="22"/>
              </w:rPr>
              <w:t>бюд-жету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890CF8" w:rsidRPr="007D67F7" w:rsidRDefault="00890CF8" w:rsidP="003A7991">
            <w:pPr>
              <w:pStyle w:val="a8"/>
              <w:jc w:val="center"/>
              <w:rPr>
                <w:sz w:val="22"/>
                <w:szCs w:val="22"/>
              </w:rPr>
            </w:pPr>
            <w:r w:rsidRPr="007D67F7">
              <w:rPr>
                <w:sz w:val="22"/>
                <w:szCs w:val="22"/>
              </w:rPr>
              <w:t xml:space="preserve">% к </w:t>
            </w:r>
            <w:proofErr w:type="spellStart"/>
            <w:r w:rsidRPr="007D67F7">
              <w:rPr>
                <w:sz w:val="22"/>
                <w:szCs w:val="22"/>
              </w:rPr>
              <w:t>уточн</w:t>
            </w:r>
            <w:proofErr w:type="spellEnd"/>
            <w:r w:rsidRPr="007D67F7">
              <w:rPr>
                <w:sz w:val="22"/>
                <w:szCs w:val="22"/>
              </w:rPr>
              <w:t>. бюджету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0100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8C6DE2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194 451,1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411 871,8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399 075,0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A548E5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205,2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96,9</w:t>
            </w:r>
          </w:p>
        </w:tc>
      </w:tr>
      <w:tr w:rsidR="00F36455" w:rsidRPr="007D67F7" w:rsidTr="00F36455">
        <w:trPr>
          <w:trHeight w:val="93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0102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8C6DE2" w:rsidP="00D3360D">
            <w:pPr>
              <w:pStyle w:val="a8"/>
              <w:jc w:val="center"/>
            </w:pPr>
            <w:r w:rsidRPr="007D67F7">
              <w:t>1 980,7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</w:pPr>
            <w:r w:rsidRPr="007D67F7">
              <w:t>4 710,2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</w:pPr>
            <w:r w:rsidRPr="007D67F7">
              <w:t>4 710,2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237,8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100</w:t>
            </w:r>
          </w:p>
        </w:tc>
      </w:tr>
      <w:tr w:rsidR="00F36455" w:rsidRPr="007D67F7" w:rsidTr="00F36455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0103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8C6DE2" w:rsidP="00D3360D">
            <w:pPr>
              <w:pStyle w:val="a8"/>
              <w:jc w:val="center"/>
              <w:rPr>
                <w:highlight w:val="yellow"/>
              </w:rPr>
            </w:pPr>
            <w:r w:rsidRPr="007D67F7">
              <w:t>10 246,0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</w:pPr>
            <w:r w:rsidRPr="007D67F7">
              <w:t>13 069,6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</w:pPr>
            <w:r w:rsidRPr="007D67F7">
              <w:t>11 808,4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115,3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90,4</w:t>
            </w:r>
          </w:p>
        </w:tc>
      </w:tr>
      <w:tr w:rsidR="00F36455" w:rsidRPr="007D67F7" w:rsidTr="00F36455">
        <w:trPr>
          <w:trHeight w:val="124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0104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8C6DE2" w:rsidP="00D3360D">
            <w:pPr>
              <w:pStyle w:val="a8"/>
              <w:jc w:val="center"/>
            </w:pPr>
            <w:r w:rsidRPr="007D67F7">
              <w:t>49 277,9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</w:pPr>
            <w:r w:rsidRPr="007D67F7">
              <w:t>83 535,2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</w:pPr>
            <w:r w:rsidRPr="007D67F7">
              <w:t>82 541,2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169,5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98,8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0105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Судебная система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8C6DE2" w:rsidP="00D3360D">
            <w:pPr>
              <w:pStyle w:val="a8"/>
              <w:jc w:val="center"/>
            </w:pPr>
            <w:r w:rsidRPr="007D67F7">
              <w:t>108,0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</w:pPr>
            <w:r w:rsidRPr="007D67F7">
              <w:t>64,3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</w:pPr>
            <w:r w:rsidRPr="007D67F7">
              <w:t>64,3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59,5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100</w:t>
            </w:r>
          </w:p>
        </w:tc>
      </w:tr>
      <w:tr w:rsidR="00F36455" w:rsidRPr="007D67F7" w:rsidTr="00F36455">
        <w:trPr>
          <w:trHeight w:val="93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0106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8C6DE2" w:rsidP="00D3360D">
            <w:pPr>
              <w:pStyle w:val="a8"/>
              <w:jc w:val="center"/>
            </w:pPr>
            <w:r w:rsidRPr="007D67F7">
              <w:t>13 206,9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</w:pPr>
            <w:r w:rsidRPr="007D67F7">
              <w:t>23 787,5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</w:pPr>
            <w:r w:rsidRPr="007D67F7">
              <w:t>23 332,8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176,7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98,1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0107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8C6DE2" w:rsidP="00D3360D">
            <w:pPr>
              <w:pStyle w:val="a8"/>
              <w:jc w:val="center"/>
            </w:pPr>
            <w:r w:rsidRPr="007D67F7"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</w:pPr>
            <w:r w:rsidRPr="007D67F7">
              <w:t>9 078,9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</w:pPr>
            <w:r w:rsidRPr="007D67F7">
              <w:t>8 330,4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91,8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0111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Резервный фонд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8C6DE2" w:rsidP="00D3360D">
            <w:pPr>
              <w:pStyle w:val="a8"/>
              <w:jc w:val="center"/>
            </w:pPr>
            <w:r w:rsidRPr="007D67F7">
              <w:t>10 597,3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</w:pPr>
            <w:r w:rsidRPr="007D67F7">
              <w:t>94,8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</w:pPr>
            <w:r w:rsidRPr="007D67F7"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0113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</w:pPr>
            <w:r w:rsidRPr="007D67F7">
              <w:t>109 034,3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</w:pPr>
            <w:r w:rsidRPr="007D67F7">
              <w:t>277 531,2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</w:pPr>
            <w:r w:rsidRPr="007D67F7">
              <w:t>268 287,6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246,1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96,7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0200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3 959,2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4 186,9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4 186,9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105,8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100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0203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Мобилизационная и вневойсковая 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3 959,2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4 186,9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4 186,9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105,8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100</w:t>
            </w:r>
          </w:p>
        </w:tc>
      </w:tr>
      <w:tr w:rsidR="00F36455" w:rsidRPr="007D67F7" w:rsidTr="00F36455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0300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15 886,2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24 435,0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24 435,0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153,8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100</w:t>
            </w:r>
          </w:p>
        </w:tc>
      </w:tr>
      <w:tr w:rsidR="00F36455" w:rsidRPr="007D67F7" w:rsidTr="00F36455">
        <w:trPr>
          <w:trHeight w:val="93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0309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3 017,8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3 017,8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3 017,8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100</w:t>
            </w:r>
          </w:p>
        </w:tc>
      </w:tr>
      <w:tr w:rsidR="00F36455" w:rsidRPr="007D67F7" w:rsidTr="00F36455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0314</w:t>
            </w:r>
          </w:p>
        </w:tc>
        <w:tc>
          <w:tcPr>
            <w:tcW w:w="3544" w:type="dxa"/>
            <w:shd w:val="clear" w:color="auto" w:fill="auto"/>
          </w:tcPr>
          <w:p w:rsidR="00890CF8" w:rsidRPr="007D67F7" w:rsidRDefault="00890CF8" w:rsidP="00AC18B7">
            <w:pPr>
              <w:pStyle w:val="a8"/>
            </w:pPr>
            <w:r w:rsidRPr="007D67F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12 868,4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21 417,2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21 417,2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166,4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100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lastRenderedPageBreak/>
              <w:t>0400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  <w:rPr>
                <w:b/>
              </w:rPr>
            </w:pPr>
            <w:r w:rsidRPr="007D67F7">
              <w:rPr>
                <w:b/>
              </w:rPr>
              <w:t>174 837,6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212 169,4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202 913,7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116,1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95,6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0405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Сельское хозяйство и рыболовство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</w:pPr>
            <w:r w:rsidRPr="007D67F7">
              <w:t>4 613,2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</w:pPr>
            <w:r w:rsidRPr="007D67F7">
              <w:t>4 618,6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</w:pPr>
            <w:r w:rsidRPr="007D67F7">
              <w:t>4 424,4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95,9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95,8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0406</w:t>
            </w:r>
          </w:p>
        </w:tc>
        <w:tc>
          <w:tcPr>
            <w:tcW w:w="3544" w:type="dxa"/>
            <w:shd w:val="clear" w:color="auto" w:fill="auto"/>
          </w:tcPr>
          <w:p w:rsidR="00890CF8" w:rsidRPr="007D67F7" w:rsidRDefault="00890CF8" w:rsidP="00AC18B7">
            <w:pPr>
              <w:pStyle w:val="a8"/>
            </w:pPr>
            <w:r w:rsidRPr="007D67F7">
              <w:t>Водное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</w:pPr>
            <w:r w:rsidRPr="007D67F7">
              <w:t>365,1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</w:pPr>
            <w:r w:rsidRPr="007D67F7">
              <w:t>365,1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</w:pPr>
            <w:r w:rsidRPr="007D67F7"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0408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</w:pPr>
            <w:r w:rsidRPr="007D67F7">
              <w:t>35 813,3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</w:pPr>
            <w:r w:rsidRPr="007D67F7">
              <w:t>49 401,1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</w:pPr>
            <w:r w:rsidRPr="007D67F7">
              <w:t>49 388,6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137,9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99,9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0409</w:t>
            </w:r>
          </w:p>
        </w:tc>
        <w:tc>
          <w:tcPr>
            <w:tcW w:w="3544" w:type="dxa"/>
            <w:shd w:val="clear" w:color="auto" w:fill="auto"/>
          </w:tcPr>
          <w:p w:rsidR="00890CF8" w:rsidRPr="007D67F7" w:rsidRDefault="00890CF8" w:rsidP="00AC18B7">
            <w:pPr>
              <w:pStyle w:val="a8"/>
            </w:pPr>
            <w:r w:rsidRPr="007D67F7"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</w:pPr>
            <w:r w:rsidRPr="007D67F7">
              <w:t>132 896,0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3A7991" w:rsidP="00D3360D">
            <w:pPr>
              <w:pStyle w:val="a8"/>
              <w:jc w:val="center"/>
            </w:pPr>
            <w:r w:rsidRPr="007D67F7">
              <w:t>154 207,3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</w:pPr>
            <w:r w:rsidRPr="007D67F7">
              <w:t>145 523,4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109,5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94,4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</w:tcPr>
          <w:p w:rsidR="00890CF8" w:rsidRPr="007D67F7" w:rsidRDefault="00890CF8" w:rsidP="00F36455">
            <w:pPr>
              <w:pStyle w:val="a8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890CF8" w:rsidRPr="007D67F7" w:rsidRDefault="00890CF8" w:rsidP="00AC18B7">
            <w:pPr>
              <w:pStyle w:val="a8"/>
            </w:pPr>
            <w:r w:rsidRPr="007D67F7">
              <w:t>Дорожный фонд (муниципальный)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</w:pPr>
            <w:r w:rsidRPr="007D67F7">
              <w:t>132 896,0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881314" w:rsidP="00D3360D">
            <w:pPr>
              <w:pStyle w:val="a8"/>
              <w:jc w:val="center"/>
            </w:pPr>
            <w:r w:rsidRPr="007D67F7">
              <w:t>45 581,5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</w:pPr>
            <w:r w:rsidRPr="007D67F7">
              <w:t>34,6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0,03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0,08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</w:tcPr>
          <w:p w:rsidR="00881314" w:rsidRPr="007D67F7" w:rsidRDefault="00881314" w:rsidP="00F36455">
            <w:pPr>
              <w:pStyle w:val="a8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881314" w:rsidRPr="007D67F7" w:rsidRDefault="00881314" w:rsidP="00AC18B7">
            <w:pPr>
              <w:pStyle w:val="a8"/>
            </w:pPr>
            <w:r w:rsidRPr="007D67F7">
              <w:t>Непрограммные направления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81314" w:rsidRPr="007D67F7" w:rsidRDefault="00881314" w:rsidP="00D3360D">
            <w:pPr>
              <w:pStyle w:val="a8"/>
              <w:jc w:val="center"/>
            </w:pPr>
            <w:r w:rsidRPr="007D67F7"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314" w:rsidRPr="007D67F7" w:rsidRDefault="00881314" w:rsidP="00D3360D">
            <w:pPr>
              <w:pStyle w:val="a8"/>
              <w:jc w:val="center"/>
            </w:pPr>
            <w:r w:rsidRPr="007D67F7">
              <w:t>104 316,8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1314" w:rsidRPr="007D67F7" w:rsidRDefault="00E84470" w:rsidP="00D3360D">
            <w:pPr>
              <w:pStyle w:val="a8"/>
              <w:jc w:val="center"/>
            </w:pPr>
            <w:r w:rsidRPr="007D67F7">
              <w:t>81 153,4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1314" w:rsidRPr="007D67F7" w:rsidRDefault="00EA6D6E" w:rsidP="00D3360D">
            <w:pPr>
              <w:pStyle w:val="a8"/>
              <w:jc w:val="center"/>
            </w:pPr>
            <w:r w:rsidRPr="007D67F7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1314" w:rsidRPr="007D67F7" w:rsidRDefault="00EA6D6E" w:rsidP="00D3360D">
            <w:pPr>
              <w:pStyle w:val="a8"/>
              <w:jc w:val="center"/>
            </w:pPr>
            <w:r w:rsidRPr="007D67F7">
              <w:t>77,8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</w:tcPr>
          <w:p w:rsidR="00881314" w:rsidRPr="007D67F7" w:rsidRDefault="00881314" w:rsidP="00F36455">
            <w:pPr>
              <w:pStyle w:val="a8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881314" w:rsidRPr="007D67F7" w:rsidRDefault="00881314" w:rsidP="00AC18B7">
            <w:pPr>
              <w:pStyle w:val="a8"/>
            </w:pPr>
            <w:r w:rsidRPr="007D67F7">
              <w:t>Муниципальная программа  «Повышение безопасности дорожного движения в Альметьевском муниципальном районе в 2020г.»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81314" w:rsidRPr="007D67F7" w:rsidRDefault="00881314" w:rsidP="00D3360D">
            <w:pPr>
              <w:pStyle w:val="a8"/>
              <w:jc w:val="center"/>
            </w:pPr>
            <w:r w:rsidRPr="007D67F7"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314" w:rsidRPr="007D67F7" w:rsidRDefault="00881314" w:rsidP="00D3360D">
            <w:pPr>
              <w:pStyle w:val="a8"/>
              <w:jc w:val="center"/>
            </w:pPr>
            <w:r w:rsidRPr="007D67F7">
              <w:t>4 309,0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1314" w:rsidRPr="007D67F7" w:rsidRDefault="00E84470" w:rsidP="00D3360D">
            <w:pPr>
              <w:pStyle w:val="a8"/>
              <w:jc w:val="center"/>
            </w:pPr>
            <w:r w:rsidRPr="007D67F7">
              <w:t>4 206,0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1314" w:rsidRPr="007D67F7" w:rsidRDefault="00EA6D6E" w:rsidP="00D3360D">
            <w:pPr>
              <w:pStyle w:val="a8"/>
              <w:jc w:val="center"/>
            </w:pPr>
            <w:r w:rsidRPr="007D67F7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1314" w:rsidRPr="007D67F7" w:rsidRDefault="00EA6D6E" w:rsidP="00D3360D">
            <w:pPr>
              <w:pStyle w:val="a8"/>
              <w:jc w:val="center"/>
            </w:pPr>
            <w:r w:rsidRPr="007D67F7">
              <w:t>97,6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0412</w:t>
            </w:r>
          </w:p>
        </w:tc>
        <w:tc>
          <w:tcPr>
            <w:tcW w:w="3544" w:type="dxa"/>
            <w:shd w:val="clear" w:color="auto" w:fill="auto"/>
          </w:tcPr>
          <w:p w:rsidR="00890CF8" w:rsidRPr="007D67F7" w:rsidRDefault="00890CF8" w:rsidP="00AC18B7">
            <w:pPr>
              <w:pStyle w:val="a8"/>
            </w:pPr>
            <w:r w:rsidRPr="007D67F7">
              <w:t>Другие вопросы в области национальной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</w:pPr>
            <w:r w:rsidRPr="007D67F7">
              <w:t>1 150,0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881314" w:rsidP="00D3360D">
            <w:pPr>
              <w:pStyle w:val="a8"/>
              <w:jc w:val="center"/>
            </w:pPr>
            <w:r w:rsidRPr="007D67F7">
              <w:t>3 577,3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</w:pPr>
            <w:r w:rsidRPr="007D67F7">
              <w:t>3 577,3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311,1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100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0500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746 475,6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881314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897 586,3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865 665,5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116,0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96,5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0501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</w:pPr>
            <w:r w:rsidRPr="007D67F7">
              <w:t>83 147,0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881314" w:rsidP="00D3360D">
            <w:pPr>
              <w:pStyle w:val="a8"/>
              <w:jc w:val="center"/>
            </w:pPr>
            <w:r w:rsidRPr="007D67F7">
              <w:t>83 147,0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</w:pPr>
            <w:r w:rsidRPr="007D67F7">
              <w:t>83 147,0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100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0502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</w:pPr>
            <w:r w:rsidRPr="007D67F7">
              <w:t>588 849,4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881314" w:rsidP="00D3360D">
            <w:pPr>
              <w:pStyle w:val="a8"/>
              <w:jc w:val="center"/>
            </w:pPr>
            <w:r w:rsidRPr="007D67F7">
              <w:t>699 725,9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</w:pPr>
            <w:r w:rsidRPr="007D67F7">
              <w:t>680 938,0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115,6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97,3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0503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</w:pPr>
            <w:r w:rsidRPr="007D67F7">
              <w:t>74 016,3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881314" w:rsidP="00D3360D">
            <w:pPr>
              <w:pStyle w:val="a8"/>
              <w:jc w:val="center"/>
            </w:pPr>
            <w:r w:rsidRPr="007D67F7">
              <w:t>114 250,5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</w:pPr>
            <w:r w:rsidRPr="007D67F7">
              <w:t>101 120,7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136,6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88,5</w:t>
            </w:r>
          </w:p>
        </w:tc>
      </w:tr>
      <w:tr w:rsidR="00F36455" w:rsidRPr="007D67F7" w:rsidTr="00F36455">
        <w:trPr>
          <w:trHeight w:val="46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0505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</w:pPr>
            <w:r w:rsidRPr="007D67F7">
              <w:t>462,9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881314" w:rsidP="00D3360D">
            <w:pPr>
              <w:pStyle w:val="a8"/>
              <w:jc w:val="center"/>
            </w:pPr>
            <w:r w:rsidRPr="007D67F7">
              <w:t>462,9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</w:pPr>
            <w:r w:rsidRPr="007D67F7">
              <w:t>459,8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99,3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99,3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0600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Охрана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12 814,2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881314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</w:t>
            </w:r>
          </w:p>
        </w:tc>
      </w:tr>
      <w:tr w:rsidR="00F36455" w:rsidRPr="007D67F7" w:rsidTr="00F36455">
        <w:trPr>
          <w:trHeight w:val="32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0603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12 814,2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881314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0700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2 887 819,9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881314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3 123 329,9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E84470" w:rsidP="00D3360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7D67F7">
              <w:rPr>
                <w:b/>
                <w:bCs/>
                <w:sz w:val="22"/>
                <w:szCs w:val="22"/>
              </w:rPr>
              <w:t>2 997 021,4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103,8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96,0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0701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</w:pPr>
            <w:r w:rsidRPr="007D67F7">
              <w:t>939 875,3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</w:pPr>
            <w:r w:rsidRPr="007D67F7">
              <w:t>1 041 170,9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  <w:rPr>
                <w:sz w:val="22"/>
                <w:szCs w:val="22"/>
              </w:rPr>
            </w:pPr>
            <w:r w:rsidRPr="007D67F7">
              <w:rPr>
                <w:sz w:val="22"/>
                <w:szCs w:val="22"/>
              </w:rPr>
              <w:t>1 012 770,9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107,9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97,3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0702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</w:pPr>
            <w:r w:rsidRPr="007D67F7">
              <w:t>1 546 639,5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881314" w:rsidP="00D3360D">
            <w:pPr>
              <w:pStyle w:val="a8"/>
              <w:jc w:val="center"/>
            </w:pPr>
            <w:r w:rsidRPr="007D67F7">
              <w:t>1 656 532,3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  <w:rPr>
                <w:sz w:val="22"/>
                <w:szCs w:val="22"/>
              </w:rPr>
            </w:pPr>
            <w:r w:rsidRPr="007D67F7">
              <w:rPr>
                <w:sz w:val="22"/>
                <w:szCs w:val="22"/>
              </w:rPr>
              <w:t>1 590 621,3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102,8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EA6D6E" w:rsidP="00D3360D">
            <w:pPr>
              <w:pStyle w:val="a8"/>
              <w:jc w:val="center"/>
            </w:pPr>
            <w:r w:rsidRPr="007D67F7">
              <w:t>96,0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0703</w:t>
            </w:r>
          </w:p>
        </w:tc>
        <w:tc>
          <w:tcPr>
            <w:tcW w:w="3544" w:type="dxa"/>
            <w:shd w:val="clear" w:color="auto" w:fill="auto"/>
          </w:tcPr>
          <w:p w:rsidR="00890CF8" w:rsidRPr="007D67F7" w:rsidRDefault="00890CF8" w:rsidP="00AC18B7">
            <w:pPr>
              <w:pStyle w:val="a8"/>
            </w:pPr>
            <w:r w:rsidRPr="007D67F7"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</w:pPr>
            <w:r w:rsidRPr="007D67F7">
              <w:t>180 180,9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0608DB" w:rsidP="00D3360D">
            <w:pPr>
              <w:pStyle w:val="a8"/>
              <w:jc w:val="center"/>
            </w:pPr>
            <w:r w:rsidRPr="007D67F7">
              <w:t>195 430,3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</w:pPr>
            <w:r w:rsidRPr="007D67F7">
              <w:t>191 489,5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108,5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98,0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0707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 xml:space="preserve">Молодежная политика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</w:pPr>
            <w:r w:rsidRPr="007D67F7">
              <w:t>130 218,6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0608DB" w:rsidP="00D3360D">
            <w:pPr>
              <w:pStyle w:val="a8"/>
              <w:jc w:val="center"/>
            </w:pPr>
            <w:r w:rsidRPr="007D67F7">
              <w:t>118 512,9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</w:pPr>
            <w:r w:rsidRPr="007D67F7">
              <w:t>104 809,5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80,5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88,4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0709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</w:pPr>
            <w:r w:rsidRPr="007D67F7">
              <w:t>90 905,6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0608DB" w:rsidP="00D3360D">
            <w:pPr>
              <w:pStyle w:val="a8"/>
              <w:jc w:val="center"/>
            </w:pPr>
            <w:r w:rsidRPr="007D67F7">
              <w:t>111 683,5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</w:pPr>
            <w:r w:rsidRPr="007D67F7">
              <w:t>97 330,1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107,1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87,1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0800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225 500,0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253 062,2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235 407,1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104,4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93,0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0801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654632" w:rsidP="00D3360D">
            <w:pPr>
              <w:pStyle w:val="a8"/>
              <w:jc w:val="center"/>
            </w:pPr>
            <w:r w:rsidRPr="007D67F7">
              <w:t>210 560,3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</w:pPr>
            <w:r w:rsidRPr="007D67F7">
              <w:t>238 494,1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</w:pPr>
            <w:r w:rsidRPr="007D67F7">
              <w:t>220 877,6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104,9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92,6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0804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Другие вопросы в области культуры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D3360D" w:rsidP="00D3360D">
            <w:pPr>
              <w:pStyle w:val="a8"/>
              <w:jc w:val="center"/>
            </w:pPr>
            <w:r w:rsidRPr="007D67F7">
              <w:t>14 939,7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</w:pPr>
            <w:r w:rsidRPr="007D67F7">
              <w:t>14 568,1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</w:pPr>
            <w:r w:rsidRPr="007D67F7">
              <w:t>14 529,5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97,3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99,7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0900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Здравоохранение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D3360D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3 333,2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3 333,2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3 333,2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  <w:rPr>
                <w:b/>
              </w:rPr>
            </w:pPr>
            <w:r w:rsidRPr="007D67F7">
              <w:rPr>
                <w:b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100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0907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Санитарно-эпидемиологическое благополучие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D3360D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3 333,2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3 333,2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3 333,2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100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1000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D3360D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153 923,5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173 542,6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131 829,4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85,6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76,0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</w:tcPr>
          <w:p w:rsidR="00A85A27" w:rsidRPr="007D67F7" w:rsidRDefault="00A85A27" w:rsidP="00F36455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1001</w:t>
            </w:r>
          </w:p>
        </w:tc>
        <w:tc>
          <w:tcPr>
            <w:tcW w:w="3544" w:type="dxa"/>
            <w:shd w:val="clear" w:color="auto" w:fill="auto"/>
          </w:tcPr>
          <w:p w:rsidR="00A85A27" w:rsidRPr="007D67F7" w:rsidRDefault="00A85A27" w:rsidP="00AC18B7">
            <w:pPr>
              <w:pStyle w:val="a8"/>
              <w:rPr>
                <w:bCs/>
              </w:rPr>
            </w:pPr>
            <w:r w:rsidRPr="007D67F7">
              <w:rPr>
                <w:bCs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85A27" w:rsidRPr="007D67F7" w:rsidRDefault="00A85A27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5A27" w:rsidRPr="007D67F7" w:rsidRDefault="00A85A27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310,8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5A27" w:rsidRPr="007D67F7" w:rsidRDefault="00A2766E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310,8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5A27" w:rsidRPr="007D67F7" w:rsidRDefault="00266F18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5A27" w:rsidRPr="007D67F7" w:rsidRDefault="00266F18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100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1003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D3360D" w:rsidP="00D3360D">
            <w:pPr>
              <w:pStyle w:val="a8"/>
              <w:jc w:val="center"/>
            </w:pPr>
            <w:r w:rsidRPr="007D67F7">
              <w:t>41 503,4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</w:pPr>
            <w:r w:rsidRPr="007D67F7">
              <w:t>30 020,1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</w:pPr>
            <w:r w:rsidRPr="007D67F7">
              <w:t>29 999,9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72,3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99,9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lastRenderedPageBreak/>
              <w:t>1004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D3360D" w:rsidP="00D3360D">
            <w:pPr>
              <w:pStyle w:val="a8"/>
              <w:jc w:val="center"/>
            </w:pPr>
            <w:r w:rsidRPr="007D67F7">
              <w:t>111 801,4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</w:pPr>
            <w:r w:rsidRPr="007D67F7">
              <w:t>139 451,9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</w:pPr>
            <w:r w:rsidRPr="007D67F7">
              <w:t>97 758,9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87,4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70,1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1006</w:t>
            </w:r>
          </w:p>
        </w:tc>
        <w:tc>
          <w:tcPr>
            <w:tcW w:w="3544" w:type="dxa"/>
            <w:shd w:val="clear" w:color="auto" w:fill="auto"/>
          </w:tcPr>
          <w:p w:rsidR="00890CF8" w:rsidRPr="007D67F7" w:rsidRDefault="00890CF8" w:rsidP="00AC18B7">
            <w:pPr>
              <w:pStyle w:val="a8"/>
            </w:pPr>
            <w:r w:rsidRPr="007D67F7"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D3360D" w:rsidP="00D3360D">
            <w:pPr>
              <w:pStyle w:val="a8"/>
              <w:jc w:val="center"/>
            </w:pPr>
            <w:r w:rsidRPr="007D67F7">
              <w:t>618,7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</w:pPr>
            <w:r w:rsidRPr="007D67F7">
              <w:t>3 759,8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</w:pPr>
            <w:r w:rsidRPr="007D67F7">
              <w:t>3 759,8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607,7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100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1100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D3360D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206 039,6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240 152,2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231 458,7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  <w:rPr>
                <w:b/>
              </w:rPr>
            </w:pPr>
            <w:r w:rsidRPr="007D67F7">
              <w:rPr>
                <w:b/>
              </w:rPr>
              <w:t>112,3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  <w:rPr>
                <w:b/>
              </w:rPr>
            </w:pPr>
            <w:r w:rsidRPr="007D67F7">
              <w:rPr>
                <w:b/>
              </w:rPr>
              <w:t>96,4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</w:tcPr>
          <w:p w:rsidR="00890CF8" w:rsidRPr="007D67F7" w:rsidRDefault="00890CF8" w:rsidP="00F36455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1101</w:t>
            </w:r>
          </w:p>
        </w:tc>
        <w:tc>
          <w:tcPr>
            <w:tcW w:w="3544" w:type="dxa"/>
            <w:shd w:val="clear" w:color="auto" w:fill="auto"/>
          </w:tcPr>
          <w:p w:rsidR="00890CF8" w:rsidRPr="007D67F7" w:rsidRDefault="00890CF8" w:rsidP="00AC18B7">
            <w:pPr>
              <w:pStyle w:val="a8"/>
              <w:rPr>
                <w:bCs/>
              </w:rPr>
            </w:pPr>
            <w:r w:rsidRPr="007D67F7">
              <w:rPr>
                <w:bCs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D3360D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200 158,6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231 329,1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223 037,5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111,4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96,4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1102</w:t>
            </w:r>
          </w:p>
        </w:tc>
        <w:tc>
          <w:tcPr>
            <w:tcW w:w="3544" w:type="dxa"/>
            <w:shd w:val="clear" w:color="auto" w:fill="auto"/>
          </w:tcPr>
          <w:p w:rsidR="00890CF8" w:rsidRPr="007D67F7" w:rsidRDefault="00890CF8" w:rsidP="00AC18B7">
            <w:pPr>
              <w:pStyle w:val="a8"/>
            </w:pPr>
            <w:r w:rsidRPr="007D67F7">
              <w:t>Массовый 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D3360D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5 881,0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8 823,1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8 421,2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143,2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95,4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1200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D3360D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1 532,0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9 617,8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9 617,8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627,8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100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1202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Периодическая печать и издательства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D3360D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1 532,0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9 617,8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9 617,8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627,8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100</w:t>
            </w:r>
          </w:p>
        </w:tc>
      </w:tr>
      <w:tr w:rsidR="00F36455" w:rsidRPr="007D67F7" w:rsidTr="00F36455">
        <w:trPr>
          <w:trHeight w:val="93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1400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D3360D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17 609,0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28 987,0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28 963,0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164,5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99,9</w:t>
            </w:r>
          </w:p>
        </w:tc>
      </w:tr>
      <w:tr w:rsidR="00F36455" w:rsidRPr="007D67F7" w:rsidTr="00F36455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1401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D3360D" w:rsidP="00D3360D">
            <w:pPr>
              <w:pStyle w:val="a8"/>
              <w:jc w:val="center"/>
            </w:pPr>
            <w:r w:rsidRPr="007D67F7">
              <w:t>12 426,5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</w:pPr>
            <w:r w:rsidRPr="007D67F7">
              <w:t>12 426,5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</w:pPr>
            <w:r w:rsidRPr="007D67F7">
              <w:t>12 426,5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100</w:t>
            </w:r>
          </w:p>
        </w:tc>
      </w:tr>
      <w:tr w:rsidR="00F36455" w:rsidRPr="007D67F7" w:rsidTr="00F36455">
        <w:trPr>
          <w:trHeight w:val="93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1403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Прочие межбюджетные трансферты  субъектов Российской Федерации и муниципальных образований общего характера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D3360D" w:rsidP="00D3360D">
            <w:pPr>
              <w:pStyle w:val="a8"/>
              <w:jc w:val="center"/>
            </w:pPr>
            <w:r w:rsidRPr="007D67F7">
              <w:t>5 182,5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F36455" w:rsidP="00D3360D">
            <w:pPr>
              <w:pStyle w:val="a8"/>
              <w:jc w:val="center"/>
            </w:pPr>
            <w:r w:rsidRPr="007D67F7">
              <w:t>16 560,5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F36455" w:rsidP="00D3360D">
            <w:pPr>
              <w:pStyle w:val="a8"/>
              <w:jc w:val="center"/>
            </w:pPr>
            <w:r w:rsidRPr="007D67F7">
              <w:t>16 536,5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266F18" w:rsidP="00D3360D">
            <w:pPr>
              <w:pStyle w:val="a8"/>
              <w:jc w:val="center"/>
            </w:pPr>
            <w:r w:rsidRPr="007D67F7"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F36455" w:rsidP="00D3360D">
            <w:pPr>
              <w:pStyle w:val="a8"/>
              <w:jc w:val="center"/>
            </w:pPr>
            <w:r w:rsidRPr="007D67F7">
              <w:t>99,9</w:t>
            </w:r>
          </w:p>
        </w:tc>
      </w:tr>
      <w:tr w:rsidR="00890CF8" w:rsidRPr="007D67F7" w:rsidTr="00D3360D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7D67F7" w:rsidRDefault="00890CF8" w:rsidP="00AC18B7">
            <w:pPr>
              <w:pStyle w:val="a8"/>
              <w:rPr>
                <w:bCs/>
              </w:rPr>
            </w:pPr>
            <w:r w:rsidRPr="007D67F7">
              <w:rPr>
                <w:bCs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90CF8" w:rsidRPr="007D67F7" w:rsidRDefault="00890CF8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ВСЕГО 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A9046A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4 644 181,1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A85A27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5 382 274,3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A2766E" w:rsidP="00D3360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7D67F7">
              <w:rPr>
                <w:b/>
                <w:bCs/>
                <w:sz w:val="22"/>
                <w:szCs w:val="22"/>
              </w:rPr>
              <w:t>5 133 906,8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F36455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110,5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F36455" w:rsidP="00D3360D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95,4</w:t>
            </w:r>
          </w:p>
        </w:tc>
      </w:tr>
      <w:tr w:rsidR="00890CF8" w:rsidRPr="007D67F7" w:rsidTr="00D3360D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890CF8" w:rsidRPr="007D67F7" w:rsidRDefault="00890CF8" w:rsidP="00AC18B7">
            <w:pPr>
              <w:pStyle w:val="a8"/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890CF8" w:rsidRPr="007D67F7" w:rsidRDefault="00890CF8" w:rsidP="00AC18B7">
            <w:pPr>
              <w:pStyle w:val="a8"/>
              <w:rPr>
                <w:bCs/>
              </w:rPr>
            </w:pPr>
            <w:r w:rsidRPr="007D67F7">
              <w:rPr>
                <w:bCs/>
              </w:rPr>
              <w:t>Дефицит</w:t>
            </w:r>
            <w:proofErr w:type="gramStart"/>
            <w:r w:rsidRPr="007D67F7">
              <w:rPr>
                <w:bCs/>
              </w:rPr>
              <w:t xml:space="preserve"> (-) / </w:t>
            </w:r>
            <w:proofErr w:type="gramEnd"/>
            <w:r w:rsidRPr="007D67F7">
              <w:rPr>
                <w:bCs/>
              </w:rPr>
              <w:t>профицит (+)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890CF8" w:rsidP="00D3360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890CF8" w:rsidP="00D3360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F36455" w:rsidP="00D3360D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-115 615,0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890CF8" w:rsidP="00D3360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890CF8" w:rsidP="00D3360D">
            <w:pPr>
              <w:pStyle w:val="a8"/>
              <w:jc w:val="center"/>
              <w:rPr>
                <w:bCs/>
              </w:rPr>
            </w:pPr>
          </w:p>
        </w:tc>
      </w:tr>
    </w:tbl>
    <w:p w:rsidR="00B504B5" w:rsidRPr="007D67F7" w:rsidRDefault="00890CF8" w:rsidP="008A104D">
      <w:pPr>
        <w:ind w:right="-1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         </w:t>
      </w:r>
      <w:r w:rsidR="00D22749" w:rsidRPr="007D67F7">
        <w:rPr>
          <w:sz w:val="28"/>
          <w:szCs w:val="28"/>
        </w:rPr>
        <w:t xml:space="preserve"> </w:t>
      </w:r>
    </w:p>
    <w:p w:rsidR="00890CF8" w:rsidRPr="007D67F7" w:rsidRDefault="00F36455" w:rsidP="008A104D">
      <w:pPr>
        <w:ind w:right="-1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        </w:t>
      </w:r>
      <w:r w:rsidR="00890CF8" w:rsidRPr="007D67F7">
        <w:rPr>
          <w:sz w:val="28"/>
          <w:szCs w:val="28"/>
        </w:rPr>
        <w:t>В ходе анализа исполнения расходов по разделам функциональной структуры расходов установлено, что в 20</w:t>
      </w:r>
      <w:r w:rsidRPr="007D67F7">
        <w:rPr>
          <w:sz w:val="28"/>
          <w:szCs w:val="28"/>
        </w:rPr>
        <w:t>20</w:t>
      </w:r>
      <w:r w:rsidR="00890CF8" w:rsidRPr="007D67F7">
        <w:rPr>
          <w:sz w:val="28"/>
          <w:szCs w:val="28"/>
        </w:rPr>
        <w:t xml:space="preserve"> году исполнены в полном объеме следующие разделы:</w:t>
      </w:r>
    </w:p>
    <w:p w:rsidR="00890CF8" w:rsidRPr="007D67F7" w:rsidRDefault="00890CF8" w:rsidP="00D22749">
      <w:pPr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- 0200 «Национальная оборона»;</w:t>
      </w:r>
    </w:p>
    <w:p w:rsidR="00890CF8" w:rsidRPr="007D67F7" w:rsidRDefault="00890CF8" w:rsidP="00D22749">
      <w:pPr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- 0300 «Национальная безопасность и правоохранительная деятельность»;</w:t>
      </w:r>
    </w:p>
    <w:p w:rsidR="00890CF8" w:rsidRPr="007D67F7" w:rsidRDefault="00890CF8" w:rsidP="00D22749">
      <w:pPr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- 0900 «Здравоохранение»;</w:t>
      </w:r>
    </w:p>
    <w:p w:rsidR="00890CF8" w:rsidRPr="007D67F7" w:rsidRDefault="00890CF8" w:rsidP="00D22749">
      <w:pPr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- 1200 «Средства массовой информации».</w:t>
      </w:r>
    </w:p>
    <w:p w:rsidR="00890CF8" w:rsidRPr="007D67F7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Ниже утвержденных показателей исполнены расходы по девяти  разделам  классификации расходов:</w:t>
      </w:r>
    </w:p>
    <w:p w:rsidR="00890CF8" w:rsidRPr="007D67F7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- 0100 «Общегосударственные вопросы» –  бюджетные ассигнования освоены в сумме </w:t>
      </w:r>
      <w:r w:rsidR="00D603FF" w:rsidRPr="007D67F7">
        <w:rPr>
          <w:sz w:val="28"/>
          <w:szCs w:val="28"/>
        </w:rPr>
        <w:t>399 075,0</w:t>
      </w:r>
      <w:r w:rsidRPr="007D67F7">
        <w:rPr>
          <w:b/>
        </w:rPr>
        <w:t xml:space="preserve"> </w:t>
      </w:r>
      <w:r w:rsidRPr="007D67F7">
        <w:rPr>
          <w:sz w:val="28"/>
          <w:szCs w:val="28"/>
        </w:rPr>
        <w:t xml:space="preserve">тыс. руб. или </w:t>
      </w:r>
      <w:r w:rsidR="00D603FF" w:rsidRPr="007D67F7">
        <w:rPr>
          <w:sz w:val="28"/>
          <w:szCs w:val="28"/>
        </w:rPr>
        <w:t>96,9</w:t>
      </w:r>
      <w:r w:rsidRPr="007D67F7">
        <w:rPr>
          <w:sz w:val="28"/>
          <w:szCs w:val="28"/>
        </w:rPr>
        <w:t xml:space="preserve"> % от утвержденного показателя;</w:t>
      </w:r>
    </w:p>
    <w:p w:rsidR="00890CF8" w:rsidRPr="007D67F7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- 0400 «Национальная экономика» -  </w:t>
      </w:r>
      <w:r w:rsidR="00D603FF" w:rsidRPr="007D67F7">
        <w:rPr>
          <w:sz w:val="28"/>
          <w:szCs w:val="28"/>
        </w:rPr>
        <w:t>202 913,7</w:t>
      </w:r>
      <w:r w:rsidRPr="007D67F7">
        <w:rPr>
          <w:b/>
          <w:bCs/>
        </w:rPr>
        <w:t xml:space="preserve"> 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>. или 95</w:t>
      </w:r>
      <w:r w:rsidR="00D603FF" w:rsidRPr="007D67F7">
        <w:rPr>
          <w:sz w:val="28"/>
          <w:szCs w:val="28"/>
        </w:rPr>
        <w:t>,6</w:t>
      </w:r>
      <w:r w:rsidRPr="007D67F7">
        <w:rPr>
          <w:sz w:val="28"/>
          <w:szCs w:val="28"/>
        </w:rPr>
        <w:t xml:space="preserve"> %;</w:t>
      </w:r>
    </w:p>
    <w:p w:rsidR="00890CF8" w:rsidRPr="007D67F7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-  0500 «Жилищно-коммунальное хозяйство» –  </w:t>
      </w:r>
      <w:r w:rsidR="00D603FF" w:rsidRPr="007D67F7">
        <w:rPr>
          <w:sz w:val="28"/>
          <w:szCs w:val="28"/>
        </w:rPr>
        <w:t>865 665,5</w:t>
      </w:r>
      <w:r w:rsidRPr="007D67F7">
        <w:rPr>
          <w:sz w:val="28"/>
          <w:szCs w:val="28"/>
        </w:rPr>
        <w:t xml:space="preserve"> тыс. рублей или </w:t>
      </w:r>
      <w:r w:rsidR="00D603FF" w:rsidRPr="007D67F7">
        <w:rPr>
          <w:sz w:val="28"/>
          <w:szCs w:val="28"/>
        </w:rPr>
        <w:t xml:space="preserve">96,5 </w:t>
      </w:r>
      <w:r w:rsidRPr="007D67F7">
        <w:rPr>
          <w:sz w:val="28"/>
          <w:szCs w:val="28"/>
        </w:rPr>
        <w:t>%;</w:t>
      </w:r>
    </w:p>
    <w:p w:rsidR="00890CF8" w:rsidRPr="007D67F7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- 0700 «Образование» - </w:t>
      </w:r>
      <w:r w:rsidR="00D603FF" w:rsidRPr="007D67F7">
        <w:rPr>
          <w:sz w:val="28"/>
          <w:szCs w:val="28"/>
        </w:rPr>
        <w:t>2 997 021,4</w:t>
      </w:r>
      <w:r w:rsidRPr="007D67F7">
        <w:rPr>
          <w:sz w:val="28"/>
          <w:szCs w:val="28"/>
        </w:rPr>
        <w:t xml:space="preserve"> 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>. или 96,</w:t>
      </w:r>
      <w:r w:rsidR="00D603FF" w:rsidRPr="007D67F7">
        <w:rPr>
          <w:sz w:val="28"/>
          <w:szCs w:val="28"/>
        </w:rPr>
        <w:t xml:space="preserve">0 </w:t>
      </w:r>
      <w:r w:rsidRPr="007D67F7">
        <w:rPr>
          <w:sz w:val="28"/>
          <w:szCs w:val="28"/>
        </w:rPr>
        <w:t>%;</w:t>
      </w:r>
    </w:p>
    <w:p w:rsidR="00890CF8" w:rsidRPr="007D67F7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- 0800 «Культура, кинематография» - </w:t>
      </w:r>
      <w:r w:rsidR="00D603FF" w:rsidRPr="007D67F7">
        <w:rPr>
          <w:sz w:val="28"/>
          <w:szCs w:val="28"/>
        </w:rPr>
        <w:t>235 407,1</w:t>
      </w:r>
      <w:r w:rsidRPr="007D67F7">
        <w:rPr>
          <w:sz w:val="28"/>
          <w:szCs w:val="28"/>
        </w:rPr>
        <w:t xml:space="preserve"> 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>. или 9</w:t>
      </w:r>
      <w:r w:rsidR="00D603FF" w:rsidRPr="007D67F7">
        <w:rPr>
          <w:sz w:val="28"/>
          <w:szCs w:val="28"/>
        </w:rPr>
        <w:t xml:space="preserve">3,0 </w:t>
      </w:r>
      <w:r w:rsidRPr="007D67F7">
        <w:rPr>
          <w:sz w:val="28"/>
          <w:szCs w:val="28"/>
        </w:rPr>
        <w:t>%;</w:t>
      </w:r>
    </w:p>
    <w:p w:rsidR="00890CF8" w:rsidRPr="007D67F7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- 1000 «Социальная политика» – </w:t>
      </w:r>
      <w:r w:rsidR="00D603FF" w:rsidRPr="007D67F7">
        <w:rPr>
          <w:sz w:val="28"/>
          <w:szCs w:val="28"/>
        </w:rPr>
        <w:t>131 829,4</w:t>
      </w:r>
      <w:r w:rsidRPr="007D67F7">
        <w:rPr>
          <w:sz w:val="28"/>
          <w:szCs w:val="28"/>
        </w:rPr>
        <w:t xml:space="preserve"> тыс. руб. или </w:t>
      </w:r>
      <w:r w:rsidR="00D603FF" w:rsidRPr="007D67F7">
        <w:rPr>
          <w:sz w:val="28"/>
          <w:szCs w:val="28"/>
        </w:rPr>
        <w:t xml:space="preserve">76,0 </w:t>
      </w:r>
      <w:r w:rsidRPr="007D67F7">
        <w:rPr>
          <w:sz w:val="28"/>
          <w:szCs w:val="28"/>
        </w:rPr>
        <w:t>%;</w:t>
      </w:r>
    </w:p>
    <w:p w:rsidR="00890CF8" w:rsidRPr="007D67F7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- 1100 «Физическая культура и спорт» - </w:t>
      </w:r>
      <w:r w:rsidR="00D603FF" w:rsidRPr="007D67F7">
        <w:rPr>
          <w:sz w:val="28"/>
          <w:szCs w:val="28"/>
        </w:rPr>
        <w:t>231 458,7</w:t>
      </w:r>
      <w:r w:rsidRPr="007D67F7">
        <w:rPr>
          <w:sz w:val="28"/>
          <w:szCs w:val="28"/>
        </w:rPr>
        <w:t xml:space="preserve"> 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>. или 9</w:t>
      </w:r>
      <w:r w:rsidR="00D603FF" w:rsidRPr="007D67F7">
        <w:rPr>
          <w:sz w:val="28"/>
          <w:szCs w:val="28"/>
        </w:rPr>
        <w:t xml:space="preserve">6,4 </w:t>
      </w:r>
      <w:r w:rsidRPr="007D67F7">
        <w:rPr>
          <w:sz w:val="28"/>
          <w:szCs w:val="28"/>
        </w:rPr>
        <w:t>%;</w:t>
      </w:r>
    </w:p>
    <w:p w:rsidR="00890CF8" w:rsidRPr="007D67F7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- 1400 «Межбюджетные трансферты общего характера бюджетам субъектов Российской Федерации и муниципальных образований» - </w:t>
      </w:r>
      <w:r w:rsidR="00D603FF" w:rsidRPr="007D67F7">
        <w:rPr>
          <w:sz w:val="28"/>
          <w:szCs w:val="28"/>
        </w:rPr>
        <w:t>28 963,0</w:t>
      </w:r>
      <w:r w:rsidRPr="007D67F7">
        <w:rPr>
          <w:sz w:val="28"/>
          <w:szCs w:val="28"/>
        </w:rPr>
        <w:t xml:space="preserve"> 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>. или 99,</w:t>
      </w:r>
      <w:r w:rsidR="00D603FF" w:rsidRPr="007D67F7">
        <w:rPr>
          <w:sz w:val="28"/>
          <w:szCs w:val="28"/>
        </w:rPr>
        <w:t xml:space="preserve">9 </w:t>
      </w:r>
      <w:r w:rsidRPr="007D67F7">
        <w:rPr>
          <w:sz w:val="28"/>
          <w:szCs w:val="28"/>
        </w:rPr>
        <w:t>%.</w:t>
      </w:r>
    </w:p>
    <w:p w:rsidR="00890CF8" w:rsidRPr="007D67F7" w:rsidRDefault="00890CF8" w:rsidP="00890CF8">
      <w:pPr>
        <w:ind w:right="-23" w:firstLine="720"/>
        <w:jc w:val="both"/>
        <w:rPr>
          <w:bCs/>
          <w:sz w:val="28"/>
          <w:szCs w:val="28"/>
        </w:rPr>
      </w:pPr>
      <w:r w:rsidRPr="007D67F7">
        <w:rPr>
          <w:bCs/>
          <w:sz w:val="28"/>
          <w:szCs w:val="28"/>
        </w:rPr>
        <w:lastRenderedPageBreak/>
        <w:t xml:space="preserve">В целом расходы бюджета не исполнены на </w:t>
      </w:r>
      <w:r w:rsidR="00E52276" w:rsidRPr="007D67F7">
        <w:rPr>
          <w:bCs/>
          <w:sz w:val="28"/>
          <w:szCs w:val="28"/>
        </w:rPr>
        <w:t>248 367,5</w:t>
      </w:r>
      <w:r w:rsidRPr="007D67F7">
        <w:rPr>
          <w:bCs/>
          <w:sz w:val="28"/>
          <w:szCs w:val="28"/>
        </w:rPr>
        <w:t> </w:t>
      </w:r>
      <w:proofErr w:type="spellStart"/>
      <w:r w:rsidRPr="007D67F7">
        <w:rPr>
          <w:bCs/>
          <w:sz w:val="28"/>
          <w:szCs w:val="28"/>
        </w:rPr>
        <w:t>тыс</w:t>
      </w:r>
      <w:proofErr w:type="gramStart"/>
      <w:r w:rsidRPr="007D67F7">
        <w:rPr>
          <w:bCs/>
          <w:sz w:val="28"/>
          <w:szCs w:val="28"/>
        </w:rPr>
        <w:t>.р</w:t>
      </w:r>
      <w:proofErr w:type="gramEnd"/>
      <w:r w:rsidRPr="007D67F7">
        <w:rPr>
          <w:bCs/>
          <w:sz w:val="28"/>
          <w:szCs w:val="28"/>
        </w:rPr>
        <w:t>уб</w:t>
      </w:r>
      <w:proofErr w:type="spellEnd"/>
      <w:r w:rsidRPr="007D67F7">
        <w:rPr>
          <w:bCs/>
          <w:sz w:val="28"/>
          <w:szCs w:val="28"/>
        </w:rPr>
        <w:t>., что составляет 4,</w:t>
      </w:r>
      <w:r w:rsidR="00E52276" w:rsidRPr="007D67F7">
        <w:rPr>
          <w:bCs/>
          <w:sz w:val="28"/>
          <w:szCs w:val="28"/>
        </w:rPr>
        <w:t xml:space="preserve">6 </w:t>
      </w:r>
      <w:r w:rsidRPr="007D67F7">
        <w:rPr>
          <w:bCs/>
          <w:sz w:val="28"/>
          <w:szCs w:val="28"/>
        </w:rPr>
        <w:t>% от плановых назначений.</w:t>
      </w:r>
    </w:p>
    <w:p w:rsidR="00890CF8" w:rsidRPr="007D67F7" w:rsidRDefault="00890CF8" w:rsidP="00890CF8">
      <w:pPr>
        <w:ind w:right="-23" w:firstLine="720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В расходах бюджета Альметьевского муниципального района наибольший удельный вес приходится на следующие разделы: «Образование» </w:t>
      </w:r>
      <w:r w:rsidRPr="007D67F7">
        <w:rPr>
          <w:bCs/>
          <w:sz w:val="28"/>
          <w:szCs w:val="28"/>
        </w:rPr>
        <w:t xml:space="preserve">– </w:t>
      </w:r>
      <w:r w:rsidR="007761A7" w:rsidRPr="007D67F7">
        <w:rPr>
          <w:bCs/>
          <w:sz w:val="28"/>
          <w:szCs w:val="28"/>
        </w:rPr>
        <w:t xml:space="preserve">58,4 </w:t>
      </w:r>
      <w:r w:rsidRPr="007D67F7">
        <w:rPr>
          <w:bCs/>
          <w:sz w:val="28"/>
          <w:szCs w:val="28"/>
        </w:rPr>
        <w:t>%</w:t>
      </w:r>
      <w:r w:rsidRPr="007D67F7">
        <w:rPr>
          <w:sz w:val="28"/>
          <w:szCs w:val="28"/>
        </w:rPr>
        <w:t xml:space="preserve">, «Жилищно-коммунальное хозяйство» </w:t>
      </w:r>
      <w:r w:rsidRPr="007D67F7">
        <w:rPr>
          <w:bCs/>
          <w:sz w:val="28"/>
          <w:szCs w:val="28"/>
        </w:rPr>
        <w:t xml:space="preserve">– </w:t>
      </w:r>
      <w:r w:rsidR="007761A7" w:rsidRPr="007D67F7">
        <w:rPr>
          <w:bCs/>
          <w:sz w:val="28"/>
          <w:szCs w:val="28"/>
        </w:rPr>
        <w:t xml:space="preserve">16,9 </w:t>
      </w:r>
      <w:r w:rsidRPr="007D67F7">
        <w:rPr>
          <w:bCs/>
          <w:sz w:val="28"/>
          <w:szCs w:val="28"/>
        </w:rPr>
        <w:t>%</w:t>
      </w:r>
      <w:r w:rsidRPr="007D67F7">
        <w:rPr>
          <w:sz w:val="28"/>
          <w:szCs w:val="28"/>
        </w:rPr>
        <w:t xml:space="preserve">, «Общегосударственные вопросы» </w:t>
      </w:r>
      <w:r w:rsidRPr="007D67F7">
        <w:rPr>
          <w:bCs/>
          <w:sz w:val="28"/>
          <w:szCs w:val="28"/>
        </w:rPr>
        <w:t>– 7,</w:t>
      </w:r>
      <w:r w:rsidR="007761A7" w:rsidRPr="007D67F7">
        <w:rPr>
          <w:bCs/>
          <w:sz w:val="28"/>
          <w:szCs w:val="28"/>
        </w:rPr>
        <w:t xml:space="preserve">8 </w:t>
      </w:r>
      <w:r w:rsidRPr="007D67F7">
        <w:rPr>
          <w:bCs/>
          <w:sz w:val="28"/>
          <w:szCs w:val="28"/>
        </w:rPr>
        <w:t>%</w:t>
      </w:r>
      <w:r w:rsidRPr="007D67F7">
        <w:rPr>
          <w:sz w:val="28"/>
          <w:szCs w:val="28"/>
        </w:rPr>
        <w:t xml:space="preserve">, </w:t>
      </w:r>
      <w:r w:rsidR="007761A7" w:rsidRPr="007D67F7">
        <w:rPr>
          <w:sz w:val="28"/>
          <w:szCs w:val="28"/>
        </w:rPr>
        <w:t xml:space="preserve">«Культура» - 4,6 %, «Физическая культура и спорт»  - 4,5%, </w:t>
      </w:r>
      <w:r w:rsidRPr="007D67F7">
        <w:rPr>
          <w:sz w:val="28"/>
          <w:szCs w:val="28"/>
        </w:rPr>
        <w:t xml:space="preserve">«Национальная экономика» - </w:t>
      </w:r>
      <w:r w:rsidR="007761A7" w:rsidRPr="007D67F7">
        <w:rPr>
          <w:sz w:val="28"/>
          <w:szCs w:val="28"/>
        </w:rPr>
        <w:t xml:space="preserve">4,0 </w:t>
      </w:r>
      <w:r w:rsidRPr="007D67F7">
        <w:rPr>
          <w:sz w:val="28"/>
          <w:szCs w:val="28"/>
        </w:rPr>
        <w:t>%.</w:t>
      </w:r>
    </w:p>
    <w:p w:rsidR="00890CF8" w:rsidRPr="007D67F7" w:rsidRDefault="00890CF8" w:rsidP="00890CF8">
      <w:pPr>
        <w:ind w:right="-23" w:firstLine="720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Наименьший удельный вес в расходах бюджета приходится на разделы: «Средства массовой информации» - 0,2%,  «Национальная оборона» - 0,</w:t>
      </w:r>
      <w:r w:rsidR="007761A7" w:rsidRPr="007D67F7">
        <w:rPr>
          <w:sz w:val="28"/>
          <w:szCs w:val="28"/>
        </w:rPr>
        <w:t>1</w:t>
      </w:r>
      <w:r w:rsidRPr="007D67F7">
        <w:rPr>
          <w:sz w:val="28"/>
          <w:szCs w:val="28"/>
        </w:rPr>
        <w:t xml:space="preserve">%,  «Здравоохранение» </w:t>
      </w:r>
      <w:r w:rsidRPr="007D67F7">
        <w:rPr>
          <w:bCs/>
          <w:sz w:val="28"/>
          <w:szCs w:val="28"/>
        </w:rPr>
        <w:t>– 0,</w:t>
      </w:r>
      <w:r w:rsidR="007761A7" w:rsidRPr="007D67F7">
        <w:rPr>
          <w:bCs/>
          <w:sz w:val="28"/>
          <w:szCs w:val="28"/>
        </w:rPr>
        <w:t xml:space="preserve">06 </w:t>
      </w:r>
      <w:r w:rsidRPr="007D67F7">
        <w:rPr>
          <w:bCs/>
          <w:sz w:val="28"/>
          <w:szCs w:val="28"/>
        </w:rPr>
        <w:t>%</w:t>
      </w:r>
      <w:r w:rsidR="007761A7" w:rsidRPr="007D67F7">
        <w:rPr>
          <w:sz w:val="28"/>
          <w:szCs w:val="28"/>
        </w:rPr>
        <w:t>, «</w:t>
      </w:r>
      <w:r w:rsidR="007761A7" w:rsidRPr="007D67F7">
        <w:rPr>
          <w:bCs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образований» - 0,6%, «Национальная безопасность и правоохранительная деятельность» - 0,5%.</w:t>
      </w:r>
    </w:p>
    <w:p w:rsidR="00890CF8" w:rsidRPr="007D67F7" w:rsidRDefault="00890CF8" w:rsidP="00890CF8">
      <w:pPr>
        <w:ind w:right="-23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         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7</w:t>
      </w:r>
      <w:r w:rsidR="007761A7" w:rsidRPr="007D67F7">
        <w:rPr>
          <w:sz w:val="28"/>
          <w:szCs w:val="28"/>
        </w:rPr>
        <w:t>0,1</w:t>
      </w:r>
      <w:r w:rsidRPr="007D67F7">
        <w:rPr>
          <w:sz w:val="28"/>
          <w:szCs w:val="28"/>
        </w:rPr>
        <w:t xml:space="preserve"> %  или  3</w:t>
      </w:r>
      <w:r w:rsidR="00BF3E1A" w:rsidRPr="007D67F7">
        <w:rPr>
          <w:sz w:val="28"/>
          <w:szCs w:val="28"/>
        </w:rPr>
        <w:t> </w:t>
      </w:r>
      <w:r w:rsidRPr="007D67F7">
        <w:rPr>
          <w:sz w:val="28"/>
          <w:szCs w:val="28"/>
        </w:rPr>
        <w:t>5</w:t>
      </w:r>
      <w:r w:rsidR="00BF3E1A" w:rsidRPr="007D67F7">
        <w:rPr>
          <w:sz w:val="28"/>
          <w:szCs w:val="28"/>
        </w:rPr>
        <w:t>99 049,8</w:t>
      </w:r>
      <w:r w:rsidRPr="007D67F7">
        <w:rPr>
          <w:sz w:val="28"/>
          <w:szCs w:val="28"/>
        </w:rPr>
        <w:t xml:space="preserve"> 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>.</w:t>
      </w:r>
    </w:p>
    <w:p w:rsidR="00890CF8" w:rsidRPr="007D67F7" w:rsidRDefault="00890CF8" w:rsidP="00890CF8">
      <w:pPr>
        <w:ind w:right="402" w:firstLine="720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В том числе:</w:t>
      </w:r>
    </w:p>
    <w:tbl>
      <w:tblPr>
        <w:tblW w:w="0" w:type="auto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2840"/>
        <w:gridCol w:w="2098"/>
      </w:tblGrid>
      <w:tr w:rsidR="00890CF8" w:rsidRPr="007D67F7" w:rsidTr="00AC18B7">
        <w:trPr>
          <w:trHeight w:val="521"/>
          <w:jc w:val="center"/>
        </w:trPr>
        <w:tc>
          <w:tcPr>
            <w:tcW w:w="4605" w:type="dxa"/>
            <w:vAlign w:val="center"/>
          </w:tcPr>
          <w:p w:rsidR="00890CF8" w:rsidRPr="007D67F7" w:rsidRDefault="00890CF8" w:rsidP="00AC18B7">
            <w:pPr>
              <w:ind w:right="402"/>
              <w:jc w:val="center"/>
            </w:pPr>
            <w:r w:rsidRPr="007D67F7">
              <w:t>Наименование</w:t>
            </w:r>
          </w:p>
        </w:tc>
        <w:tc>
          <w:tcPr>
            <w:tcW w:w="2840" w:type="dxa"/>
            <w:vAlign w:val="center"/>
          </w:tcPr>
          <w:p w:rsidR="00890CF8" w:rsidRPr="007D67F7" w:rsidRDefault="00890CF8" w:rsidP="00AC18B7">
            <w:pPr>
              <w:ind w:right="402"/>
              <w:jc w:val="center"/>
            </w:pPr>
            <w:r w:rsidRPr="007D67F7">
              <w:t>Исполнено в 20</w:t>
            </w:r>
            <w:r w:rsidR="00B504B5" w:rsidRPr="007D67F7">
              <w:t>20</w:t>
            </w:r>
            <w:r w:rsidRPr="007D67F7">
              <w:t xml:space="preserve"> г.,</w:t>
            </w:r>
          </w:p>
          <w:p w:rsidR="00890CF8" w:rsidRPr="007D67F7" w:rsidRDefault="00890CF8" w:rsidP="00AC18B7">
            <w:pPr>
              <w:ind w:right="402"/>
              <w:jc w:val="center"/>
            </w:pPr>
            <w:r w:rsidRPr="007D67F7">
              <w:t>тыс. руб.</w:t>
            </w:r>
          </w:p>
        </w:tc>
        <w:tc>
          <w:tcPr>
            <w:tcW w:w="2098" w:type="dxa"/>
            <w:vAlign w:val="center"/>
          </w:tcPr>
          <w:p w:rsidR="00890CF8" w:rsidRPr="007D67F7" w:rsidRDefault="00890CF8" w:rsidP="00AC18B7">
            <w:pPr>
              <w:ind w:right="402"/>
              <w:jc w:val="center"/>
            </w:pPr>
            <w:r w:rsidRPr="007D67F7">
              <w:t>Удельный вес, %</w:t>
            </w:r>
          </w:p>
        </w:tc>
      </w:tr>
      <w:tr w:rsidR="00890CF8" w:rsidRPr="007D67F7" w:rsidTr="00AC18B7">
        <w:trPr>
          <w:trHeight w:val="370"/>
          <w:jc w:val="center"/>
        </w:trPr>
        <w:tc>
          <w:tcPr>
            <w:tcW w:w="4605" w:type="dxa"/>
            <w:vAlign w:val="center"/>
          </w:tcPr>
          <w:p w:rsidR="00890CF8" w:rsidRPr="007D67F7" w:rsidRDefault="00890CF8" w:rsidP="00AC18B7">
            <w:pPr>
              <w:ind w:right="402"/>
            </w:pPr>
            <w:r w:rsidRPr="007D67F7">
              <w:t>Образование и молодежная политика</w:t>
            </w:r>
          </w:p>
        </w:tc>
        <w:tc>
          <w:tcPr>
            <w:tcW w:w="2840" w:type="dxa"/>
            <w:vAlign w:val="center"/>
          </w:tcPr>
          <w:p w:rsidR="00890CF8" w:rsidRPr="007D67F7" w:rsidRDefault="007761A7" w:rsidP="00AC18B7">
            <w:pPr>
              <w:ind w:right="402"/>
              <w:jc w:val="center"/>
            </w:pPr>
            <w:r w:rsidRPr="007D67F7">
              <w:t>2 997 021,4</w:t>
            </w:r>
          </w:p>
        </w:tc>
        <w:tc>
          <w:tcPr>
            <w:tcW w:w="2098" w:type="dxa"/>
            <w:vAlign w:val="center"/>
          </w:tcPr>
          <w:p w:rsidR="00890CF8" w:rsidRPr="007D67F7" w:rsidRDefault="00BF3E1A" w:rsidP="00AC18B7">
            <w:pPr>
              <w:ind w:right="402"/>
              <w:jc w:val="center"/>
            </w:pPr>
            <w:r w:rsidRPr="007D67F7">
              <w:t>58,4</w:t>
            </w:r>
          </w:p>
        </w:tc>
      </w:tr>
      <w:tr w:rsidR="00890CF8" w:rsidRPr="007D67F7" w:rsidTr="00AC18B7">
        <w:trPr>
          <w:trHeight w:val="405"/>
          <w:jc w:val="center"/>
        </w:trPr>
        <w:tc>
          <w:tcPr>
            <w:tcW w:w="4605" w:type="dxa"/>
            <w:vAlign w:val="center"/>
          </w:tcPr>
          <w:p w:rsidR="00890CF8" w:rsidRPr="007D67F7" w:rsidRDefault="00890CF8" w:rsidP="00AC18B7">
            <w:pPr>
              <w:ind w:right="402"/>
            </w:pPr>
            <w:r w:rsidRPr="007D67F7">
              <w:t>Культура, кинематография</w:t>
            </w:r>
          </w:p>
        </w:tc>
        <w:tc>
          <w:tcPr>
            <w:tcW w:w="2840" w:type="dxa"/>
            <w:vAlign w:val="center"/>
          </w:tcPr>
          <w:p w:rsidR="00890CF8" w:rsidRPr="007D67F7" w:rsidRDefault="007761A7" w:rsidP="00AC18B7">
            <w:pPr>
              <w:ind w:right="402"/>
              <w:jc w:val="center"/>
            </w:pPr>
            <w:r w:rsidRPr="007D67F7">
              <w:t>235 407,1</w:t>
            </w:r>
          </w:p>
        </w:tc>
        <w:tc>
          <w:tcPr>
            <w:tcW w:w="2098" w:type="dxa"/>
            <w:vAlign w:val="center"/>
          </w:tcPr>
          <w:p w:rsidR="00890CF8" w:rsidRPr="007D67F7" w:rsidRDefault="00BF3E1A" w:rsidP="00AC18B7">
            <w:pPr>
              <w:ind w:right="402"/>
              <w:jc w:val="center"/>
            </w:pPr>
            <w:r w:rsidRPr="007D67F7">
              <w:t>4,6</w:t>
            </w:r>
          </w:p>
        </w:tc>
      </w:tr>
      <w:tr w:rsidR="00890CF8" w:rsidRPr="007D67F7" w:rsidTr="00AC18B7">
        <w:trPr>
          <w:trHeight w:val="299"/>
          <w:jc w:val="center"/>
        </w:trPr>
        <w:tc>
          <w:tcPr>
            <w:tcW w:w="4605" w:type="dxa"/>
            <w:vAlign w:val="center"/>
          </w:tcPr>
          <w:p w:rsidR="00890CF8" w:rsidRPr="007D67F7" w:rsidRDefault="00890CF8" w:rsidP="00AC18B7">
            <w:pPr>
              <w:ind w:right="402"/>
            </w:pPr>
            <w:r w:rsidRPr="007D67F7">
              <w:t>Здравоохранение</w:t>
            </w:r>
          </w:p>
        </w:tc>
        <w:tc>
          <w:tcPr>
            <w:tcW w:w="2840" w:type="dxa"/>
            <w:vAlign w:val="center"/>
          </w:tcPr>
          <w:p w:rsidR="00890CF8" w:rsidRPr="007D67F7" w:rsidRDefault="007761A7" w:rsidP="00AC18B7">
            <w:pPr>
              <w:ind w:right="402"/>
              <w:jc w:val="center"/>
            </w:pPr>
            <w:r w:rsidRPr="007D67F7">
              <w:t>3 333,2</w:t>
            </w:r>
          </w:p>
        </w:tc>
        <w:tc>
          <w:tcPr>
            <w:tcW w:w="2098" w:type="dxa"/>
            <w:vAlign w:val="center"/>
          </w:tcPr>
          <w:p w:rsidR="00890CF8" w:rsidRPr="007D67F7" w:rsidRDefault="00BF3E1A" w:rsidP="00AC18B7">
            <w:pPr>
              <w:ind w:right="402"/>
              <w:jc w:val="center"/>
            </w:pPr>
            <w:r w:rsidRPr="007D67F7">
              <w:t>0,1</w:t>
            </w:r>
          </w:p>
        </w:tc>
      </w:tr>
      <w:tr w:rsidR="00890CF8" w:rsidRPr="007D67F7" w:rsidTr="00AC18B7">
        <w:trPr>
          <w:trHeight w:val="335"/>
          <w:jc w:val="center"/>
        </w:trPr>
        <w:tc>
          <w:tcPr>
            <w:tcW w:w="4605" w:type="dxa"/>
            <w:vAlign w:val="center"/>
          </w:tcPr>
          <w:p w:rsidR="00890CF8" w:rsidRPr="007D67F7" w:rsidRDefault="00890CF8" w:rsidP="00AC18B7">
            <w:pPr>
              <w:ind w:right="402"/>
            </w:pPr>
            <w:r w:rsidRPr="007D67F7">
              <w:t>Физическая культура и спорт</w:t>
            </w:r>
          </w:p>
        </w:tc>
        <w:tc>
          <w:tcPr>
            <w:tcW w:w="2840" w:type="dxa"/>
            <w:vAlign w:val="center"/>
          </w:tcPr>
          <w:p w:rsidR="00890CF8" w:rsidRPr="007D67F7" w:rsidRDefault="007761A7" w:rsidP="00AC18B7">
            <w:pPr>
              <w:ind w:right="402"/>
              <w:jc w:val="center"/>
            </w:pPr>
            <w:r w:rsidRPr="007D67F7">
              <w:t>231 458,7</w:t>
            </w:r>
          </w:p>
        </w:tc>
        <w:tc>
          <w:tcPr>
            <w:tcW w:w="2098" w:type="dxa"/>
            <w:vAlign w:val="center"/>
          </w:tcPr>
          <w:p w:rsidR="00890CF8" w:rsidRPr="007D67F7" w:rsidRDefault="00BF3E1A" w:rsidP="00AC18B7">
            <w:pPr>
              <w:ind w:right="402"/>
              <w:jc w:val="center"/>
            </w:pPr>
            <w:r w:rsidRPr="007D67F7">
              <w:t>4,5</w:t>
            </w:r>
          </w:p>
        </w:tc>
      </w:tr>
      <w:tr w:rsidR="00890CF8" w:rsidRPr="007D67F7" w:rsidTr="00AC18B7">
        <w:trPr>
          <w:trHeight w:val="371"/>
          <w:jc w:val="center"/>
        </w:trPr>
        <w:tc>
          <w:tcPr>
            <w:tcW w:w="4605" w:type="dxa"/>
            <w:vAlign w:val="center"/>
          </w:tcPr>
          <w:p w:rsidR="00890CF8" w:rsidRPr="007D67F7" w:rsidRDefault="00890CF8" w:rsidP="00AC18B7">
            <w:pPr>
              <w:ind w:right="402"/>
            </w:pPr>
            <w:r w:rsidRPr="007D67F7">
              <w:t>Социальная политика</w:t>
            </w:r>
          </w:p>
        </w:tc>
        <w:tc>
          <w:tcPr>
            <w:tcW w:w="2840" w:type="dxa"/>
            <w:vAlign w:val="center"/>
          </w:tcPr>
          <w:p w:rsidR="00890CF8" w:rsidRPr="007D67F7" w:rsidRDefault="007761A7" w:rsidP="00AC18B7">
            <w:pPr>
              <w:ind w:right="402"/>
              <w:jc w:val="center"/>
            </w:pPr>
            <w:r w:rsidRPr="007D67F7">
              <w:t>131 829,4</w:t>
            </w:r>
          </w:p>
        </w:tc>
        <w:tc>
          <w:tcPr>
            <w:tcW w:w="2098" w:type="dxa"/>
            <w:vAlign w:val="center"/>
          </w:tcPr>
          <w:p w:rsidR="00890CF8" w:rsidRPr="007D67F7" w:rsidRDefault="00BF3E1A" w:rsidP="00AC18B7">
            <w:pPr>
              <w:ind w:right="402"/>
              <w:jc w:val="center"/>
            </w:pPr>
            <w:r w:rsidRPr="007D67F7">
              <w:t>2,6</w:t>
            </w:r>
          </w:p>
        </w:tc>
      </w:tr>
      <w:tr w:rsidR="00BF3E1A" w:rsidRPr="007D67F7" w:rsidTr="00AC18B7">
        <w:trPr>
          <w:trHeight w:val="265"/>
          <w:jc w:val="center"/>
        </w:trPr>
        <w:tc>
          <w:tcPr>
            <w:tcW w:w="4605" w:type="dxa"/>
            <w:vAlign w:val="center"/>
          </w:tcPr>
          <w:p w:rsidR="00890CF8" w:rsidRPr="007D67F7" w:rsidRDefault="00890CF8" w:rsidP="00AC18B7">
            <w:pPr>
              <w:ind w:right="402"/>
              <w:rPr>
                <w:b/>
              </w:rPr>
            </w:pPr>
            <w:r w:rsidRPr="007D67F7">
              <w:rPr>
                <w:b/>
              </w:rPr>
              <w:t>ИТОГО</w:t>
            </w:r>
          </w:p>
        </w:tc>
        <w:tc>
          <w:tcPr>
            <w:tcW w:w="2840" w:type="dxa"/>
            <w:vAlign w:val="center"/>
          </w:tcPr>
          <w:p w:rsidR="00890CF8" w:rsidRPr="007D67F7" w:rsidRDefault="007761A7" w:rsidP="00AC18B7">
            <w:pPr>
              <w:ind w:right="402"/>
              <w:jc w:val="center"/>
              <w:rPr>
                <w:b/>
              </w:rPr>
            </w:pPr>
            <w:r w:rsidRPr="007D67F7">
              <w:rPr>
                <w:b/>
              </w:rPr>
              <w:t>3 599 049,8</w:t>
            </w:r>
          </w:p>
        </w:tc>
        <w:tc>
          <w:tcPr>
            <w:tcW w:w="2098" w:type="dxa"/>
            <w:vAlign w:val="center"/>
          </w:tcPr>
          <w:p w:rsidR="00890CF8" w:rsidRPr="007D67F7" w:rsidRDefault="00BF3E1A" w:rsidP="00AC18B7">
            <w:pPr>
              <w:ind w:right="402"/>
              <w:jc w:val="center"/>
              <w:rPr>
                <w:b/>
              </w:rPr>
            </w:pPr>
            <w:r w:rsidRPr="007D67F7">
              <w:rPr>
                <w:b/>
              </w:rPr>
              <w:t>70,1</w:t>
            </w:r>
          </w:p>
        </w:tc>
      </w:tr>
    </w:tbl>
    <w:p w:rsidR="00890CF8" w:rsidRPr="007D67F7" w:rsidRDefault="00890CF8" w:rsidP="00890CF8">
      <w:pPr>
        <w:ind w:right="402" w:firstLine="720"/>
        <w:jc w:val="both"/>
        <w:rPr>
          <w:sz w:val="28"/>
          <w:szCs w:val="28"/>
        </w:rPr>
      </w:pPr>
    </w:p>
    <w:p w:rsidR="00890CF8" w:rsidRPr="007D67F7" w:rsidRDefault="00890CF8" w:rsidP="00890CF8">
      <w:pPr>
        <w:ind w:right="-23" w:firstLine="720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 Аналогичные расходы бюджета за предыдущий период составили </w:t>
      </w:r>
      <w:r w:rsidR="00BF3E1A" w:rsidRPr="007D67F7">
        <w:rPr>
          <w:sz w:val="28"/>
          <w:szCs w:val="28"/>
        </w:rPr>
        <w:t>3 582 197,8</w:t>
      </w:r>
      <w:r w:rsidRPr="007D67F7">
        <w:rPr>
          <w:sz w:val="28"/>
          <w:szCs w:val="28"/>
        </w:rPr>
        <w:t> 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 xml:space="preserve">. или </w:t>
      </w:r>
      <w:r w:rsidR="00BF3E1A" w:rsidRPr="007D67F7">
        <w:rPr>
          <w:sz w:val="28"/>
          <w:szCs w:val="28"/>
        </w:rPr>
        <w:t xml:space="preserve">75,7 </w:t>
      </w:r>
      <w:r w:rsidRPr="007D67F7">
        <w:rPr>
          <w:sz w:val="28"/>
          <w:szCs w:val="28"/>
        </w:rPr>
        <w:t>%, то есть, удельный вес расходов на социальную сферу в 20</w:t>
      </w:r>
      <w:r w:rsidR="00BF3E1A" w:rsidRPr="007D67F7">
        <w:rPr>
          <w:sz w:val="28"/>
          <w:szCs w:val="28"/>
        </w:rPr>
        <w:t>20</w:t>
      </w:r>
      <w:r w:rsidRPr="007D67F7">
        <w:rPr>
          <w:sz w:val="28"/>
          <w:szCs w:val="28"/>
        </w:rPr>
        <w:t xml:space="preserve"> году снизился на </w:t>
      </w:r>
      <w:r w:rsidR="00BF3E1A" w:rsidRPr="007D67F7">
        <w:rPr>
          <w:sz w:val="28"/>
          <w:szCs w:val="28"/>
        </w:rPr>
        <w:t>5,6</w:t>
      </w:r>
      <w:r w:rsidRPr="007D67F7">
        <w:rPr>
          <w:sz w:val="28"/>
          <w:szCs w:val="28"/>
        </w:rPr>
        <w:t xml:space="preserve"> процентных пункта</w:t>
      </w:r>
      <w:r w:rsidRPr="007D67F7">
        <w:rPr>
          <w:sz w:val="30"/>
          <w:szCs w:val="30"/>
        </w:rPr>
        <w:t xml:space="preserve"> </w:t>
      </w:r>
      <w:r w:rsidRPr="007D67F7">
        <w:rPr>
          <w:sz w:val="28"/>
          <w:szCs w:val="28"/>
        </w:rPr>
        <w:t xml:space="preserve">при  абсолютном увеличении расходов на </w:t>
      </w:r>
      <w:r w:rsidR="00BF3E1A" w:rsidRPr="007D67F7">
        <w:rPr>
          <w:sz w:val="28"/>
          <w:szCs w:val="28"/>
        </w:rPr>
        <w:t>16 852,0</w:t>
      </w:r>
      <w:r w:rsidRPr="007D67F7">
        <w:rPr>
          <w:sz w:val="28"/>
          <w:szCs w:val="28"/>
        </w:rPr>
        <w:t> </w:t>
      </w:r>
      <w:proofErr w:type="spellStart"/>
      <w:r w:rsidRPr="007D67F7">
        <w:rPr>
          <w:sz w:val="28"/>
          <w:szCs w:val="28"/>
        </w:rPr>
        <w:t>тыс.руб</w:t>
      </w:r>
      <w:proofErr w:type="spellEnd"/>
      <w:r w:rsidRPr="007D67F7">
        <w:rPr>
          <w:sz w:val="28"/>
          <w:szCs w:val="28"/>
        </w:rPr>
        <w:t>.</w:t>
      </w:r>
    </w:p>
    <w:p w:rsidR="00890CF8" w:rsidRPr="007D67F7" w:rsidRDefault="00890CF8" w:rsidP="00890CF8">
      <w:pPr>
        <w:ind w:right="-23" w:firstLine="720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При утверждении бюджета на 20</w:t>
      </w:r>
      <w:r w:rsidR="00BF3E1A" w:rsidRPr="007D67F7">
        <w:rPr>
          <w:sz w:val="28"/>
          <w:szCs w:val="28"/>
        </w:rPr>
        <w:t>20</w:t>
      </w:r>
      <w:r w:rsidRPr="007D67F7">
        <w:rPr>
          <w:sz w:val="28"/>
          <w:szCs w:val="28"/>
        </w:rPr>
        <w:t xml:space="preserve"> год расходы на социальную сферу были предусмотрены в размере 3</w:t>
      </w:r>
      <w:r w:rsidR="00182122" w:rsidRPr="007D67F7">
        <w:rPr>
          <w:sz w:val="28"/>
          <w:szCs w:val="28"/>
        </w:rPr>
        <w:t> 476 616,2</w:t>
      </w:r>
      <w:r w:rsidRPr="007D67F7">
        <w:rPr>
          <w:sz w:val="28"/>
          <w:szCs w:val="28"/>
        </w:rPr>
        <w:t> 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 xml:space="preserve">. или </w:t>
      </w:r>
      <w:r w:rsidR="00182122" w:rsidRPr="007D67F7">
        <w:rPr>
          <w:sz w:val="28"/>
          <w:szCs w:val="28"/>
        </w:rPr>
        <w:t xml:space="preserve">74,9 </w:t>
      </w:r>
      <w:r w:rsidRPr="007D67F7">
        <w:rPr>
          <w:sz w:val="28"/>
          <w:szCs w:val="28"/>
        </w:rPr>
        <w:t xml:space="preserve">% от расходной части бюджета. В процессе исполнения бюджета расходы на данную сферу были увеличены на </w:t>
      </w:r>
      <w:r w:rsidR="00182122" w:rsidRPr="007D67F7">
        <w:rPr>
          <w:sz w:val="28"/>
          <w:szCs w:val="28"/>
        </w:rPr>
        <w:t>316 803,9</w:t>
      </w:r>
      <w:r w:rsidRPr="007D67F7">
        <w:rPr>
          <w:sz w:val="28"/>
          <w:szCs w:val="28"/>
        </w:rPr>
        <w:t> 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>. и утверждены в размере 3</w:t>
      </w:r>
      <w:r w:rsidR="00182122" w:rsidRPr="007D67F7">
        <w:rPr>
          <w:sz w:val="28"/>
          <w:szCs w:val="28"/>
        </w:rPr>
        <w:t> </w:t>
      </w:r>
      <w:r w:rsidRPr="007D67F7">
        <w:rPr>
          <w:sz w:val="28"/>
          <w:szCs w:val="28"/>
        </w:rPr>
        <w:t>7</w:t>
      </w:r>
      <w:r w:rsidR="00182122" w:rsidRPr="007D67F7">
        <w:rPr>
          <w:sz w:val="28"/>
          <w:szCs w:val="28"/>
        </w:rPr>
        <w:t>93 420,1</w:t>
      </w:r>
      <w:r w:rsidRPr="007D67F7">
        <w:rPr>
          <w:sz w:val="28"/>
          <w:szCs w:val="28"/>
        </w:rPr>
        <w:t> </w:t>
      </w:r>
      <w:proofErr w:type="spellStart"/>
      <w:r w:rsidRPr="007D67F7">
        <w:rPr>
          <w:sz w:val="28"/>
          <w:szCs w:val="28"/>
        </w:rPr>
        <w:t>тыс.руб</w:t>
      </w:r>
      <w:proofErr w:type="spellEnd"/>
      <w:r w:rsidRPr="007D67F7">
        <w:rPr>
          <w:sz w:val="28"/>
          <w:szCs w:val="28"/>
        </w:rPr>
        <w:t>. или 7</w:t>
      </w:r>
      <w:r w:rsidR="00182122" w:rsidRPr="007D67F7">
        <w:rPr>
          <w:sz w:val="28"/>
          <w:szCs w:val="28"/>
        </w:rPr>
        <w:t>0,5</w:t>
      </w:r>
      <w:r w:rsidRPr="007D67F7">
        <w:rPr>
          <w:sz w:val="28"/>
          <w:szCs w:val="28"/>
        </w:rPr>
        <w:t xml:space="preserve"> процента от расходной части бюджета.</w:t>
      </w:r>
    </w:p>
    <w:p w:rsidR="00890CF8" w:rsidRPr="007D67F7" w:rsidRDefault="00890CF8" w:rsidP="00890CF8">
      <w:pPr>
        <w:ind w:right="-23" w:firstLine="720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Согласно проекту отчета об исполнении бюджета Альметьевского муниципального района за 20</w:t>
      </w:r>
      <w:r w:rsidR="00182122" w:rsidRPr="007D67F7">
        <w:rPr>
          <w:sz w:val="28"/>
          <w:szCs w:val="28"/>
        </w:rPr>
        <w:t>20</w:t>
      </w:r>
      <w:r w:rsidRPr="007D67F7">
        <w:rPr>
          <w:sz w:val="28"/>
          <w:szCs w:val="28"/>
        </w:rPr>
        <w:t xml:space="preserve"> год фактические расходы на социальную сферу меньше на </w:t>
      </w:r>
      <w:r w:rsidR="00D86830" w:rsidRPr="007D67F7">
        <w:rPr>
          <w:sz w:val="28"/>
          <w:szCs w:val="28"/>
        </w:rPr>
        <w:t>194 370,3</w:t>
      </w:r>
      <w:r w:rsidRPr="007D67F7">
        <w:rPr>
          <w:sz w:val="28"/>
          <w:szCs w:val="28"/>
        </w:rPr>
        <w:t xml:space="preserve"> 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>.  по сравнению с последней редакцией бюджета на 20</w:t>
      </w:r>
      <w:r w:rsidR="00D86830" w:rsidRPr="007D67F7">
        <w:rPr>
          <w:sz w:val="28"/>
          <w:szCs w:val="28"/>
        </w:rPr>
        <w:t>20</w:t>
      </w:r>
      <w:r w:rsidRPr="007D67F7">
        <w:rPr>
          <w:sz w:val="28"/>
          <w:szCs w:val="28"/>
        </w:rPr>
        <w:t> год и составили 3</w:t>
      </w:r>
      <w:r w:rsidR="00D86830" w:rsidRPr="007D67F7">
        <w:rPr>
          <w:sz w:val="28"/>
          <w:szCs w:val="28"/>
        </w:rPr>
        <w:t> </w:t>
      </w:r>
      <w:r w:rsidRPr="007D67F7">
        <w:rPr>
          <w:sz w:val="28"/>
          <w:szCs w:val="28"/>
        </w:rPr>
        <w:t>5</w:t>
      </w:r>
      <w:r w:rsidR="00D86830" w:rsidRPr="007D67F7">
        <w:rPr>
          <w:sz w:val="28"/>
          <w:szCs w:val="28"/>
        </w:rPr>
        <w:t>99 049,8</w:t>
      </w:r>
      <w:r w:rsidRPr="007D67F7">
        <w:rPr>
          <w:sz w:val="28"/>
          <w:szCs w:val="28"/>
        </w:rPr>
        <w:t> </w:t>
      </w:r>
      <w:proofErr w:type="spellStart"/>
      <w:r w:rsidRPr="007D67F7">
        <w:rPr>
          <w:sz w:val="28"/>
          <w:szCs w:val="28"/>
        </w:rPr>
        <w:t>тыс.руб</w:t>
      </w:r>
      <w:proofErr w:type="spellEnd"/>
      <w:r w:rsidRPr="007D67F7">
        <w:rPr>
          <w:sz w:val="28"/>
          <w:szCs w:val="28"/>
        </w:rPr>
        <w:t>.</w:t>
      </w:r>
    </w:p>
    <w:p w:rsidR="00890CF8" w:rsidRPr="007D67F7" w:rsidRDefault="00890CF8" w:rsidP="00890CF8">
      <w:pPr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В процессе исполнения бюджета в первоочередном порядке денежные средства  выделялись на заработную плату, </w:t>
      </w:r>
      <w:proofErr w:type="gramStart"/>
      <w:r w:rsidRPr="007D67F7">
        <w:rPr>
          <w:sz w:val="28"/>
          <w:szCs w:val="28"/>
        </w:rPr>
        <w:t>начисления</w:t>
      </w:r>
      <w:proofErr w:type="gramEnd"/>
      <w:r w:rsidRPr="007D67F7">
        <w:rPr>
          <w:sz w:val="28"/>
          <w:szCs w:val="28"/>
        </w:rPr>
        <w:t xml:space="preserve"> на оплату труда, оплату коммунальных услуг, питание и социальные выплаты.</w:t>
      </w:r>
    </w:p>
    <w:p w:rsidR="00890CF8" w:rsidRPr="004A4B60" w:rsidRDefault="00890CF8" w:rsidP="00890CF8">
      <w:pPr>
        <w:ind w:right="-23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        </w:t>
      </w:r>
      <w:r w:rsidR="007D67F7">
        <w:rPr>
          <w:sz w:val="28"/>
          <w:szCs w:val="28"/>
        </w:rPr>
        <w:t xml:space="preserve">  </w:t>
      </w:r>
      <w:r w:rsidRPr="007D67F7">
        <w:rPr>
          <w:sz w:val="28"/>
          <w:szCs w:val="28"/>
        </w:rPr>
        <w:t xml:space="preserve">По разделу «Жилищно-коммунальное хозяйство» - удельный вес в расходах бюджета составил </w:t>
      </w:r>
      <w:r w:rsidR="00A62728" w:rsidRPr="007D67F7">
        <w:rPr>
          <w:sz w:val="28"/>
          <w:szCs w:val="28"/>
        </w:rPr>
        <w:t>16,9</w:t>
      </w:r>
      <w:r w:rsidRPr="007D67F7">
        <w:rPr>
          <w:sz w:val="28"/>
          <w:szCs w:val="28"/>
        </w:rPr>
        <w:t>%. Расходы   на жилищно-коммунальное хозяйство за 20</w:t>
      </w:r>
      <w:r w:rsidR="007D67F7">
        <w:rPr>
          <w:sz w:val="28"/>
          <w:szCs w:val="28"/>
        </w:rPr>
        <w:t>20</w:t>
      </w:r>
      <w:r w:rsidRPr="007D67F7">
        <w:rPr>
          <w:sz w:val="28"/>
          <w:szCs w:val="28"/>
        </w:rPr>
        <w:t xml:space="preserve"> год составили </w:t>
      </w:r>
      <w:r w:rsidR="007D67F7">
        <w:rPr>
          <w:sz w:val="28"/>
          <w:szCs w:val="28"/>
        </w:rPr>
        <w:t>943 101,2</w:t>
      </w:r>
      <w:r w:rsidRPr="007D67F7">
        <w:rPr>
          <w:sz w:val="28"/>
          <w:szCs w:val="28"/>
        </w:rPr>
        <w:t xml:space="preserve"> тыс. рублей,  в том числе: на </w:t>
      </w:r>
      <w:r w:rsidRPr="007D67F7">
        <w:rPr>
          <w:sz w:val="28"/>
          <w:szCs w:val="28"/>
        </w:rPr>
        <w:lastRenderedPageBreak/>
        <w:t xml:space="preserve">обеспечение мероприятий по капитальному ремонту многоквартирных домов 83 147,0 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 xml:space="preserve">., капитальные вложения в объекты государственной (муниципальной) собственности (строительство очистных сооружений) – </w:t>
      </w:r>
      <w:r w:rsidR="009F569E" w:rsidRPr="007D67F7">
        <w:rPr>
          <w:sz w:val="28"/>
          <w:szCs w:val="28"/>
        </w:rPr>
        <w:t>680 938,1</w:t>
      </w:r>
      <w:r w:rsidRPr="007D67F7">
        <w:rPr>
          <w:sz w:val="28"/>
          <w:szCs w:val="28"/>
        </w:rPr>
        <w:t xml:space="preserve"> </w:t>
      </w:r>
      <w:proofErr w:type="spellStart"/>
      <w:r w:rsidRPr="007D67F7">
        <w:rPr>
          <w:sz w:val="28"/>
          <w:szCs w:val="28"/>
        </w:rPr>
        <w:t>тыс.руб</w:t>
      </w:r>
      <w:proofErr w:type="spellEnd"/>
      <w:r w:rsidRPr="007D67F7">
        <w:rPr>
          <w:sz w:val="28"/>
          <w:szCs w:val="28"/>
        </w:rPr>
        <w:t xml:space="preserve">., на обеспечение мероприятий по благоустройству – </w:t>
      </w:r>
      <w:r w:rsidR="00A62728" w:rsidRPr="007D67F7">
        <w:rPr>
          <w:sz w:val="28"/>
          <w:szCs w:val="28"/>
        </w:rPr>
        <w:t>101 120,7</w:t>
      </w:r>
      <w:r w:rsidRPr="007D67F7">
        <w:rPr>
          <w:sz w:val="28"/>
          <w:szCs w:val="28"/>
        </w:rPr>
        <w:t xml:space="preserve"> </w:t>
      </w:r>
      <w:proofErr w:type="spellStart"/>
      <w:r w:rsidRPr="007D67F7">
        <w:rPr>
          <w:sz w:val="28"/>
          <w:szCs w:val="28"/>
        </w:rPr>
        <w:t>тыс.руб</w:t>
      </w:r>
      <w:proofErr w:type="spellEnd"/>
      <w:r w:rsidRPr="007D67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4B60">
        <w:rPr>
          <w:sz w:val="28"/>
          <w:szCs w:val="28"/>
        </w:rPr>
        <w:t xml:space="preserve">(уличное освещение – </w:t>
      </w:r>
      <w:r w:rsidR="004A4B60" w:rsidRPr="004A4B60">
        <w:rPr>
          <w:sz w:val="28"/>
          <w:szCs w:val="28"/>
        </w:rPr>
        <w:t>15 451,9</w:t>
      </w:r>
      <w:r w:rsidRPr="004A4B60">
        <w:rPr>
          <w:sz w:val="28"/>
          <w:szCs w:val="28"/>
        </w:rPr>
        <w:t xml:space="preserve"> </w:t>
      </w:r>
      <w:proofErr w:type="spellStart"/>
      <w:r w:rsidRPr="004A4B60">
        <w:rPr>
          <w:sz w:val="28"/>
          <w:szCs w:val="28"/>
        </w:rPr>
        <w:t>тыс</w:t>
      </w:r>
      <w:proofErr w:type="gramStart"/>
      <w:r w:rsidRPr="004A4B60">
        <w:rPr>
          <w:sz w:val="28"/>
          <w:szCs w:val="28"/>
        </w:rPr>
        <w:t>.р</w:t>
      </w:r>
      <w:proofErr w:type="gramEnd"/>
      <w:r w:rsidRPr="004A4B60">
        <w:rPr>
          <w:sz w:val="28"/>
          <w:szCs w:val="28"/>
        </w:rPr>
        <w:t>уб</w:t>
      </w:r>
      <w:proofErr w:type="spellEnd"/>
      <w:r w:rsidRPr="004A4B60">
        <w:rPr>
          <w:sz w:val="28"/>
          <w:szCs w:val="28"/>
        </w:rPr>
        <w:t xml:space="preserve">., озеленение – </w:t>
      </w:r>
      <w:r w:rsidR="004A4B60" w:rsidRPr="004A4B60">
        <w:rPr>
          <w:sz w:val="28"/>
          <w:szCs w:val="28"/>
        </w:rPr>
        <w:t>21 889,0</w:t>
      </w:r>
      <w:r w:rsidRPr="004A4B60">
        <w:rPr>
          <w:sz w:val="28"/>
          <w:szCs w:val="28"/>
        </w:rPr>
        <w:t xml:space="preserve"> </w:t>
      </w:r>
      <w:proofErr w:type="spellStart"/>
      <w:r w:rsidRPr="004A4B60">
        <w:rPr>
          <w:sz w:val="28"/>
          <w:szCs w:val="28"/>
        </w:rPr>
        <w:t>тыс.руб</w:t>
      </w:r>
      <w:proofErr w:type="spellEnd"/>
      <w:r w:rsidRPr="004A4B60">
        <w:rPr>
          <w:sz w:val="28"/>
          <w:szCs w:val="28"/>
        </w:rPr>
        <w:t>., содержание кладбищ – 1 6</w:t>
      </w:r>
      <w:r w:rsidR="004A4B60" w:rsidRPr="004A4B60">
        <w:rPr>
          <w:sz w:val="28"/>
          <w:szCs w:val="28"/>
        </w:rPr>
        <w:t>77</w:t>
      </w:r>
      <w:r w:rsidRPr="004A4B60">
        <w:rPr>
          <w:sz w:val="28"/>
          <w:szCs w:val="28"/>
        </w:rPr>
        <w:t xml:space="preserve">,0 </w:t>
      </w:r>
      <w:proofErr w:type="spellStart"/>
      <w:r w:rsidRPr="004A4B60">
        <w:rPr>
          <w:sz w:val="28"/>
          <w:szCs w:val="28"/>
        </w:rPr>
        <w:t>тыс.руб</w:t>
      </w:r>
      <w:proofErr w:type="spellEnd"/>
      <w:r w:rsidRPr="004A4B60">
        <w:rPr>
          <w:sz w:val="28"/>
          <w:szCs w:val="28"/>
        </w:rPr>
        <w:t xml:space="preserve">., содержание парков и скверов – </w:t>
      </w:r>
      <w:r w:rsidR="004A4B60" w:rsidRPr="004A4B60">
        <w:rPr>
          <w:sz w:val="28"/>
          <w:szCs w:val="28"/>
        </w:rPr>
        <w:t xml:space="preserve">13 686,2 </w:t>
      </w:r>
      <w:proofErr w:type="spellStart"/>
      <w:r w:rsidRPr="004A4B60">
        <w:rPr>
          <w:sz w:val="28"/>
          <w:szCs w:val="28"/>
        </w:rPr>
        <w:t>тыс.руб</w:t>
      </w:r>
      <w:proofErr w:type="spellEnd"/>
      <w:r w:rsidRPr="004A4B60">
        <w:rPr>
          <w:sz w:val="28"/>
          <w:szCs w:val="28"/>
        </w:rPr>
        <w:t xml:space="preserve">., прочие мероприятия в области благоустройства – </w:t>
      </w:r>
      <w:r w:rsidR="004A4B60" w:rsidRPr="004A4B60">
        <w:rPr>
          <w:sz w:val="28"/>
          <w:szCs w:val="28"/>
        </w:rPr>
        <w:t>6 325,5</w:t>
      </w:r>
      <w:r w:rsidRPr="004A4B60">
        <w:rPr>
          <w:sz w:val="28"/>
          <w:szCs w:val="28"/>
        </w:rPr>
        <w:t xml:space="preserve"> </w:t>
      </w:r>
      <w:proofErr w:type="spellStart"/>
      <w:r w:rsidRPr="004A4B60">
        <w:rPr>
          <w:sz w:val="28"/>
          <w:szCs w:val="28"/>
        </w:rPr>
        <w:t>тыс.руб</w:t>
      </w:r>
      <w:proofErr w:type="spellEnd"/>
      <w:r w:rsidRPr="004A4B60">
        <w:rPr>
          <w:sz w:val="28"/>
          <w:szCs w:val="28"/>
        </w:rPr>
        <w:t>.).</w:t>
      </w:r>
    </w:p>
    <w:p w:rsidR="00890CF8" w:rsidRPr="0046088C" w:rsidRDefault="00890CF8" w:rsidP="0046088C">
      <w:pPr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088C">
        <w:rPr>
          <w:sz w:val="28"/>
          <w:szCs w:val="28"/>
        </w:rPr>
        <w:t xml:space="preserve">По разделу «Национальная экономика» - удельный вес в расходах бюджета составил </w:t>
      </w:r>
      <w:r w:rsidR="000B544A" w:rsidRPr="0046088C">
        <w:rPr>
          <w:sz w:val="28"/>
          <w:szCs w:val="28"/>
        </w:rPr>
        <w:t>4,0</w:t>
      </w:r>
      <w:r w:rsidRPr="0046088C">
        <w:rPr>
          <w:sz w:val="28"/>
          <w:szCs w:val="28"/>
        </w:rPr>
        <w:t xml:space="preserve">%. Расходы на национальную экономику района составили  </w:t>
      </w:r>
      <w:r w:rsidR="000B544A" w:rsidRPr="0046088C">
        <w:rPr>
          <w:bCs/>
          <w:sz w:val="28"/>
          <w:szCs w:val="28"/>
        </w:rPr>
        <w:t>202 913,7</w:t>
      </w:r>
      <w:r w:rsidRPr="0046088C">
        <w:rPr>
          <w:bCs/>
          <w:sz w:val="28"/>
          <w:szCs w:val="28"/>
        </w:rPr>
        <w:t xml:space="preserve"> </w:t>
      </w:r>
      <w:proofErr w:type="spellStart"/>
      <w:r w:rsidRPr="0046088C">
        <w:rPr>
          <w:bCs/>
          <w:sz w:val="28"/>
          <w:szCs w:val="28"/>
        </w:rPr>
        <w:t>тыс</w:t>
      </w:r>
      <w:proofErr w:type="gramStart"/>
      <w:r w:rsidRPr="0046088C">
        <w:rPr>
          <w:bCs/>
          <w:sz w:val="28"/>
          <w:szCs w:val="28"/>
        </w:rPr>
        <w:t>.р</w:t>
      </w:r>
      <w:proofErr w:type="gramEnd"/>
      <w:r w:rsidRPr="0046088C">
        <w:rPr>
          <w:bCs/>
          <w:sz w:val="28"/>
          <w:szCs w:val="28"/>
        </w:rPr>
        <w:t>ублей</w:t>
      </w:r>
      <w:proofErr w:type="spellEnd"/>
      <w:r w:rsidRPr="0046088C">
        <w:rPr>
          <w:bCs/>
          <w:sz w:val="28"/>
          <w:szCs w:val="28"/>
        </w:rPr>
        <w:t xml:space="preserve">, в том числе: мероприятия по реализации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в сумме </w:t>
      </w:r>
      <w:r w:rsidR="000B544A" w:rsidRPr="0046088C">
        <w:rPr>
          <w:bCs/>
          <w:sz w:val="28"/>
          <w:szCs w:val="28"/>
        </w:rPr>
        <w:t>4 424,4</w:t>
      </w:r>
      <w:r w:rsidRPr="0046088C">
        <w:rPr>
          <w:bCs/>
          <w:sz w:val="28"/>
          <w:szCs w:val="28"/>
        </w:rPr>
        <w:t xml:space="preserve"> </w:t>
      </w:r>
      <w:proofErr w:type="spellStart"/>
      <w:r w:rsidRPr="0046088C">
        <w:rPr>
          <w:bCs/>
          <w:sz w:val="28"/>
          <w:szCs w:val="28"/>
        </w:rPr>
        <w:t>тыс</w:t>
      </w:r>
      <w:proofErr w:type="gramStart"/>
      <w:r w:rsidRPr="0046088C">
        <w:rPr>
          <w:bCs/>
          <w:sz w:val="28"/>
          <w:szCs w:val="28"/>
        </w:rPr>
        <w:t>.р</w:t>
      </w:r>
      <w:proofErr w:type="gramEnd"/>
      <w:r w:rsidRPr="0046088C">
        <w:rPr>
          <w:bCs/>
          <w:sz w:val="28"/>
          <w:szCs w:val="28"/>
        </w:rPr>
        <w:t>уб</w:t>
      </w:r>
      <w:proofErr w:type="spellEnd"/>
      <w:r w:rsidRPr="0046088C">
        <w:rPr>
          <w:bCs/>
          <w:sz w:val="28"/>
          <w:szCs w:val="28"/>
        </w:rPr>
        <w:t>.;</w:t>
      </w:r>
      <w:r w:rsidR="0046088C" w:rsidRPr="0046088C">
        <w:rPr>
          <w:bCs/>
          <w:sz w:val="28"/>
          <w:szCs w:val="28"/>
        </w:rPr>
        <w:t xml:space="preserve"> </w:t>
      </w:r>
      <w:r w:rsidR="0046088C" w:rsidRPr="0046088C">
        <w:rPr>
          <w:sz w:val="28"/>
          <w:szCs w:val="28"/>
        </w:rPr>
        <w:t xml:space="preserve">Субсидии транспортным организациям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в сумме 47 544,4 </w:t>
      </w:r>
      <w:proofErr w:type="spellStart"/>
      <w:r w:rsidR="0046088C" w:rsidRPr="0046088C">
        <w:rPr>
          <w:sz w:val="28"/>
          <w:szCs w:val="28"/>
        </w:rPr>
        <w:t>тыс.руб</w:t>
      </w:r>
      <w:proofErr w:type="spellEnd"/>
      <w:r w:rsidR="0046088C" w:rsidRPr="0046088C">
        <w:rPr>
          <w:sz w:val="28"/>
          <w:szCs w:val="28"/>
        </w:rPr>
        <w:t>.;</w:t>
      </w:r>
      <w:r w:rsidRPr="0046088C">
        <w:rPr>
          <w:sz w:val="28"/>
          <w:szCs w:val="28"/>
        </w:rPr>
        <w:t xml:space="preserve"> на содержание, капитальный ремонт и текущий ремонт дорожного хозяйства и реализацию мероприятий в рамках муниципального дорожного фонда в сумме </w:t>
      </w:r>
      <w:r w:rsidR="000B544A" w:rsidRPr="0046088C">
        <w:rPr>
          <w:sz w:val="28"/>
          <w:szCs w:val="28"/>
        </w:rPr>
        <w:t>145 523,4</w:t>
      </w:r>
      <w:r w:rsidRPr="0046088C">
        <w:rPr>
          <w:sz w:val="28"/>
          <w:szCs w:val="28"/>
        </w:rPr>
        <w:t xml:space="preserve"> </w:t>
      </w:r>
      <w:proofErr w:type="spellStart"/>
      <w:r w:rsidRPr="0046088C">
        <w:rPr>
          <w:sz w:val="28"/>
          <w:szCs w:val="28"/>
        </w:rPr>
        <w:t>тыс.руб</w:t>
      </w:r>
      <w:proofErr w:type="spellEnd"/>
      <w:r w:rsidRPr="0046088C">
        <w:rPr>
          <w:sz w:val="28"/>
          <w:szCs w:val="28"/>
        </w:rPr>
        <w:t>.</w:t>
      </w:r>
    </w:p>
    <w:p w:rsidR="00890CF8" w:rsidRPr="0046088C" w:rsidRDefault="00890CF8" w:rsidP="00890CF8">
      <w:pPr>
        <w:ind w:right="-23" w:firstLine="709"/>
        <w:jc w:val="both"/>
        <w:rPr>
          <w:sz w:val="28"/>
          <w:szCs w:val="28"/>
        </w:rPr>
      </w:pPr>
      <w:r w:rsidRPr="0046088C">
        <w:rPr>
          <w:sz w:val="28"/>
          <w:szCs w:val="28"/>
        </w:rPr>
        <w:t>Расходы   на реализацию мероприятий в рамках муниципального дорожного фонда за 20</w:t>
      </w:r>
      <w:r w:rsidR="000B544A" w:rsidRPr="0046088C">
        <w:rPr>
          <w:sz w:val="28"/>
          <w:szCs w:val="28"/>
        </w:rPr>
        <w:t>20</w:t>
      </w:r>
      <w:r w:rsidRPr="0046088C">
        <w:rPr>
          <w:sz w:val="28"/>
          <w:szCs w:val="28"/>
        </w:rPr>
        <w:t xml:space="preserve"> год составили  </w:t>
      </w:r>
      <w:r w:rsidR="007F31FE">
        <w:rPr>
          <w:sz w:val="28"/>
          <w:szCs w:val="28"/>
        </w:rPr>
        <w:t>44 198,0</w:t>
      </w:r>
      <w:r w:rsidRPr="0046088C">
        <w:rPr>
          <w:sz w:val="28"/>
          <w:szCs w:val="28"/>
        </w:rPr>
        <w:t xml:space="preserve">  тыс. рублей. Средства местного бюджета использованы в соответствии с планом дорожных работ на дорогах общего пользования местного значения Альметьевского муниципального района на 20</w:t>
      </w:r>
      <w:r w:rsidR="000B544A" w:rsidRPr="0046088C">
        <w:rPr>
          <w:sz w:val="28"/>
          <w:szCs w:val="28"/>
        </w:rPr>
        <w:t>20</w:t>
      </w:r>
      <w:r w:rsidRPr="0046088C">
        <w:rPr>
          <w:sz w:val="28"/>
          <w:szCs w:val="28"/>
        </w:rPr>
        <w:t xml:space="preserve"> год.</w:t>
      </w:r>
    </w:p>
    <w:p w:rsidR="00890CF8" w:rsidRDefault="00890CF8" w:rsidP="00890CF8">
      <w:pPr>
        <w:ind w:right="-23" w:firstLine="709"/>
        <w:jc w:val="both"/>
        <w:rPr>
          <w:sz w:val="28"/>
          <w:szCs w:val="28"/>
        </w:rPr>
      </w:pPr>
    </w:p>
    <w:p w:rsidR="00890CF8" w:rsidRPr="007F31FE" w:rsidRDefault="00890CF8" w:rsidP="00890CF8">
      <w:pPr>
        <w:ind w:right="-23"/>
        <w:jc w:val="center"/>
        <w:rPr>
          <w:b/>
          <w:sz w:val="28"/>
          <w:szCs w:val="28"/>
        </w:rPr>
      </w:pPr>
      <w:r w:rsidRPr="007F31FE">
        <w:rPr>
          <w:b/>
          <w:sz w:val="28"/>
          <w:szCs w:val="28"/>
        </w:rPr>
        <w:t>Муниципальный дорожный фонд.</w:t>
      </w:r>
    </w:p>
    <w:p w:rsidR="00890CF8" w:rsidRPr="007F31FE" w:rsidRDefault="00890CF8" w:rsidP="00890CF8">
      <w:pPr>
        <w:ind w:right="-23" w:firstLine="709"/>
        <w:jc w:val="both"/>
        <w:rPr>
          <w:sz w:val="28"/>
          <w:szCs w:val="28"/>
        </w:rPr>
      </w:pPr>
      <w:r w:rsidRPr="007F31FE">
        <w:rPr>
          <w:sz w:val="28"/>
          <w:szCs w:val="28"/>
        </w:rPr>
        <w:t xml:space="preserve">Решением Совета Альметьевского муниципального района Республики Татарстан от 15 ноября 2013 г. N 343 утвержден Порядок формирования и использования бюджетных ассигнований </w:t>
      </w:r>
      <w:r w:rsidRPr="007F31FE">
        <w:rPr>
          <w:rStyle w:val="af2"/>
          <w:i w:val="0"/>
          <w:sz w:val="28"/>
          <w:szCs w:val="28"/>
        </w:rPr>
        <w:t>муниципального</w:t>
      </w:r>
      <w:r w:rsidRPr="007F31FE">
        <w:rPr>
          <w:i/>
          <w:sz w:val="28"/>
          <w:szCs w:val="28"/>
        </w:rPr>
        <w:t xml:space="preserve"> </w:t>
      </w:r>
      <w:r w:rsidRPr="007F31FE">
        <w:rPr>
          <w:rStyle w:val="af2"/>
          <w:i w:val="0"/>
          <w:sz w:val="28"/>
          <w:szCs w:val="28"/>
        </w:rPr>
        <w:t>дорожного</w:t>
      </w:r>
      <w:r w:rsidRPr="007F31FE">
        <w:rPr>
          <w:i/>
          <w:sz w:val="28"/>
          <w:szCs w:val="28"/>
        </w:rPr>
        <w:t xml:space="preserve"> </w:t>
      </w:r>
      <w:r w:rsidRPr="007F31FE">
        <w:rPr>
          <w:rStyle w:val="af2"/>
          <w:i w:val="0"/>
          <w:sz w:val="28"/>
          <w:szCs w:val="28"/>
        </w:rPr>
        <w:t>фонда</w:t>
      </w:r>
      <w:r w:rsidRPr="007F31FE">
        <w:rPr>
          <w:i/>
          <w:sz w:val="28"/>
          <w:szCs w:val="28"/>
        </w:rPr>
        <w:t xml:space="preserve"> </w:t>
      </w:r>
      <w:r w:rsidRPr="007F31FE">
        <w:rPr>
          <w:rStyle w:val="af2"/>
          <w:i w:val="0"/>
          <w:sz w:val="28"/>
          <w:szCs w:val="28"/>
        </w:rPr>
        <w:t>Альметьевского</w:t>
      </w:r>
      <w:r w:rsidRPr="007F31FE">
        <w:rPr>
          <w:i/>
          <w:sz w:val="28"/>
          <w:szCs w:val="28"/>
        </w:rPr>
        <w:t xml:space="preserve"> </w:t>
      </w:r>
      <w:r w:rsidRPr="007F31FE">
        <w:rPr>
          <w:sz w:val="28"/>
          <w:szCs w:val="28"/>
        </w:rPr>
        <w:t xml:space="preserve">муниципального района Республики Татарстан. </w:t>
      </w:r>
    </w:p>
    <w:p w:rsidR="00890CF8" w:rsidRPr="007F31FE" w:rsidRDefault="00890CF8" w:rsidP="00890CF8">
      <w:pPr>
        <w:ind w:right="-23" w:firstLine="709"/>
        <w:jc w:val="both"/>
        <w:rPr>
          <w:sz w:val="28"/>
          <w:szCs w:val="28"/>
        </w:rPr>
      </w:pPr>
      <w:r w:rsidRPr="007F31FE">
        <w:rPr>
          <w:sz w:val="28"/>
          <w:szCs w:val="28"/>
        </w:rPr>
        <w:t>В соответствии с требованиями ст.179.4. Бюджетного кодекса РФ Решением Совета Альметьевского муниципального района Республики Татарстан от 1</w:t>
      </w:r>
      <w:r w:rsidR="007F31FE" w:rsidRPr="007F31FE">
        <w:rPr>
          <w:sz w:val="28"/>
          <w:szCs w:val="28"/>
        </w:rPr>
        <w:t>6</w:t>
      </w:r>
      <w:r w:rsidRPr="007F31FE">
        <w:rPr>
          <w:sz w:val="28"/>
          <w:szCs w:val="28"/>
        </w:rPr>
        <w:t xml:space="preserve"> декабря 201</w:t>
      </w:r>
      <w:r w:rsidR="007F31FE" w:rsidRPr="007F31FE">
        <w:rPr>
          <w:sz w:val="28"/>
          <w:szCs w:val="28"/>
        </w:rPr>
        <w:t>9</w:t>
      </w:r>
      <w:r w:rsidRPr="007F31FE">
        <w:rPr>
          <w:sz w:val="28"/>
          <w:szCs w:val="28"/>
        </w:rPr>
        <w:t xml:space="preserve"> № </w:t>
      </w:r>
      <w:r w:rsidR="007F31FE" w:rsidRPr="007F31FE">
        <w:rPr>
          <w:sz w:val="28"/>
          <w:szCs w:val="28"/>
        </w:rPr>
        <w:t>341</w:t>
      </w:r>
      <w:r w:rsidRPr="007F31FE">
        <w:rPr>
          <w:sz w:val="28"/>
          <w:szCs w:val="28"/>
        </w:rPr>
        <w:t xml:space="preserve"> «О бюджете Альметьевского муниципального района Республики Татарстан на 20</w:t>
      </w:r>
      <w:r w:rsidR="007F31FE" w:rsidRPr="007F31FE">
        <w:rPr>
          <w:sz w:val="28"/>
          <w:szCs w:val="28"/>
        </w:rPr>
        <w:t>20</w:t>
      </w:r>
      <w:r w:rsidRPr="007F31FE">
        <w:rPr>
          <w:sz w:val="28"/>
          <w:szCs w:val="28"/>
        </w:rPr>
        <w:t xml:space="preserve"> год и плановый период 202</w:t>
      </w:r>
      <w:r w:rsidR="007F31FE" w:rsidRPr="007F31FE">
        <w:rPr>
          <w:sz w:val="28"/>
          <w:szCs w:val="28"/>
        </w:rPr>
        <w:t>1</w:t>
      </w:r>
      <w:r w:rsidRPr="007F31FE">
        <w:rPr>
          <w:sz w:val="28"/>
          <w:szCs w:val="28"/>
        </w:rPr>
        <w:t xml:space="preserve"> и 202</w:t>
      </w:r>
      <w:r w:rsidR="007F31FE" w:rsidRPr="007F31FE">
        <w:rPr>
          <w:sz w:val="28"/>
          <w:szCs w:val="28"/>
        </w:rPr>
        <w:t>2</w:t>
      </w:r>
      <w:r w:rsidRPr="007F31FE">
        <w:rPr>
          <w:sz w:val="28"/>
          <w:szCs w:val="28"/>
        </w:rPr>
        <w:t xml:space="preserve"> годов» утвержден объем бюджетных ассигнований муниципального дорожного фонда в размере </w:t>
      </w:r>
      <w:r w:rsidR="007F31FE" w:rsidRPr="007F31FE">
        <w:rPr>
          <w:sz w:val="28"/>
          <w:szCs w:val="28"/>
        </w:rPr>
        <w:t>40 300,0</w:t>
      </w:r>
      <w:r w:rsidRPr="007F31FE">
        <w:rPr>
          <w:sz w:val="28"/>
          <w:szCs w:val="28"/>
        </w:rPr>
        <w:t xml:space="preserve"> </w:t>
      </w:r>
      <w:proofErr w:type="spellStart"/>
      <w:r w:rsidRPr="007F31FE">
        <w:rPr>
          <w:sz w:val="28"/>
          <w:szCs w:val="28"/>
        </w:rPr>
        <w:t>тыс</w:t>
      </w:r>
      <w:proofErr w:type="gramStart"/>
      <w:r w:rsidRPr="007F31FE">
        <w:rPr>
          <w:sz w:val="28"/>
          <w:szCs w:val="28"/>
        </w:rPr>
        <w:t>.р</w:t>
      </w:r>
      <w:proofErr w:type="gramEnd"/>
      <w:r w:rsidRPr="007F31FE">
        <w:rPr>
          <w:sz w:val="28"/>
          <w:szCs w:val="28"/>
        </w:rPr>
        <w:t>уб</w:t>
      </w:r>
      <w:proofErr w:type="spellEnd"/>
      <w:r w:rsidRPr="007F31FE">
        <w:rPr>
          <w:sz w:val="28"/>
          <w:szCs w:val="28"/>
        </w:rPr>
        <w:t>.</w:t>
      </w:r>
    </w:p>
    <w:p w:rsidR="00890CF8" w:rsidRPr="007F31FE" w:rsidRDefault="00890CF8" w:rsidP="00890CF8">
      <w:pPr>
        <w:ind w:right="-23" w:firstLine="709"/>
        <w:jc w:val="both"/>
        <w:rPr>
          <w:sz w:val="28"/>
          <w:szCs w:val="28"/>
        </w:rPr>
      </w:pPr>
      <w:r w:rsidRPr="007F31FE">
        <w:rPr>
          <w:sz w:val="28"/>
          <w:szCs w:val="28"/>
        </w:rPr>
        <w:t>В ходе исполнения бюджета района объем средств муниципального дорожного фонда уточнялся, Решением Совета Альметьевского муниципального района Республики Татарстан от 1</w:t>
      </w:r>
      <w:r w:rsidR="007F31FE" w:rsidRPr="007F31FE">
        <w:rPr>
          <w:sz w:val="28"/>
          <w:szCs w:val="28"/>
        </w:rPr>
        <w:t>6</w:t>
      </w:r>
      <w:r w:rsidRPr="007F31FE">
        <w:rPr>
          <w:sz w:val="28"/>
          <w:szCs w:val="28"/>
        </w:rPr>
        <w:t xml:space="preserve"> декабря 201</w:t>
      </w:r>
      <w:r w:rsidR="007F31FE" w:rsidRPr="007F31FE">
        <w:rPr>
          <w:sz w:val="28"/>
          <w:szCs w:val="28"/>
        </w:rPr>
        <w:t>9</w:t>
      </w:r>
      <w:r w:rsidRPr="007F31FE">
        <w:rPr>
          <w:sz w:val="28"/>
          <w:szCs w:val="28"/>
        </w:rPr>
        <w:t xml:space="preserve"> № </w:t>
      </w:r>
      <w:r w:rsidR="007F31FE" w:rsidRPr="007F31FE">
        <w:rPr>
          <w:sz w:val="28"/>
          <w:szCs w:val="28"/>
        </w:rPr>
        <w:t>341</w:t>
      </w:r>
      <w:r w:rsidRPr="007F31FE">
        <w:rPr>
          <w:sz w:val="28"/>
          <w:szCs w:val="28"/>
        </w:rPr>
        <w:t xml:space="preserve"> «О бюджете Альметьевского муниципального района Республики Татарстан на 20</w:t>
      </w:r>
      <w:r w:rsidR="007F31FE" w:rsidRPr="007F31FE">
        <w:rPr>
          <w:sz w:val="28"/>
          <w:szCs w:val="28"/>
        </w:rPr>
        <w:t>20</w:t>
      </w:r>
      <w:r w:rsidRPr="007F31FE">
        <w:rPr>
          <w:sz w:val="28"/>
          <w:szCs w:val="28"/>
        </w:rPr>
        <w:t xml:space="preserve"> год и плановый период 202</w:t>
      </w:r>
      <w:r w:rsidR="007F31FE" w:rsidRPr="007F31FE">
        <w:rPr>
          <w:sz w:val="28"/>
          <w:szCs w:val="28"/>
        </w:rPr>
        <w:t>1</w:t>
      </w:r>
      <w:r w:rsidRPr="007F31FE">
        <w:rPr>
          <w:sz w:val="28"/>
          <w:szCs w:val="28"/>
        </w:rPr>
        <w:t xml:space="preserve"> и 202</w:t>
      </w:r>
      <w:r w:rsidR="007F31FE" w:rsidRPr="007F31FE">
        <w:rPr>
          <w:sz w:val="28"/>
          <w:szCs w:val="28"/>
        </w:rPr>
        <w:t>2</w:t>
      </w:r>
      <w:r w:rsidRPr="007F31FE">
        <w:rPr>
          <w:sz w:val="28"/>
          <w:szCs w:val="28"/>
        </w:rPr>
        <w:t xml:space="preserve"> годов» (в редакции Решения от </w:t>
      </w:r>
      <w:r w:rsidR="007F31FE" w:rsidRPr="007F31FE">
        <w:rPr>
          <w:sz w:val="28"/>
          <w:szCs w:val="28"/>
        </w:rPr>
        <w:t>13</w:t>
      </w:r>
      <w:r w:rsidRPr="007F31FE">
        <w:rPr>
          <w:sz w:val="28"/>
          <w:szCs w:val="28"/>
        </w:rPr>
        <w:t xml:space="preserve"> марта 20</w:t>
      </w:r>
      <w:r w:rsidR="007F31FE" w:rsidRPr="007F31FE">
        <w:rPr>
          <w:sz w:val="28"/>
          <w:szCs w:val="28"/>
        </w:rPr>
        <w:t>20</w:t>
      </w:r>
      <w:r w:rsidRPr="007F31FE">
        <w:rPr>
          <w:sz w:val="28"/>
          <w:szCs w:val="28"/>
        </w:rPr>
        <w:t xml:space="preserve"> № </w:t>
      </w:r>
      <w:r w:rsidR="007F31FE" w:rsidRPr="007F31FE">
        <w:rPr>
          <w:sz w:val="28"/>
          <w:szCs w:val="28"/>
        </w:rPr>
        <w:t>358</w:t>
      </w:r>
      <w:r w:rsidRPr="007F31FE">
        <w:rPr>
          <w:sz w:val="28"/>
          <w:szCs w:val="28"/>
        </w:rPr>
        <w:t xml:space="preserve">) утвержден объем бюджетных ассигнований дорожного </w:t>
      </w:r>
      <w:r w:rsidRPr="007F31FE">
        <w:rPr>
          <w:sz w:val="28"/>
          <w:szCs w:val="28"/>
        </w:rPr>
        <w:lastRenderedPageBreak/>
        <w:t xml:space="preserve">фонда в размере </w:t>
      </w:r>
      <w:r w:rsidR="007F31FE" w:rsidRPr="007F31FE">
        <w:rPr>
          <w:sz w:val="28"/>
          <w:szCs w:val="28"/>
        </w:rPr>
        <w:t>45 581,5</w:t>
      </w:r>
      <w:r w:rsidRPr="007F31FE">
        <w:rPr>
          <w:sz w:val="28"/>
          <w:szCs w:val="28"/>
        </w:rPr>
        <w:t xml:space="preserve"> </w:t>
      </w:r>
      <w:proofErr w:type="spellStart"/>
      <w:r w:rsidRPr="007F31FE">
        <w:rPr>
          <w:sz w:val="28"/>
          <w:szCs w:val="28"/>
        </w:rPr>
        <w:t>тыс</w:t>
      </w:r>
      <w:proofErr w:type="gramStart"/>
      <w:r w:rsidRPr="007F31FE">
        <w:rPr>
          <w:sz w:val="28"/>
          <w:szCs w:val="28"/>
        </w:rPr>
        <w:t>.р</w:t>
      </w:r>
      <w:proofErr w:type="gramEnd"/>
      <w:r w:rsidRPr="007F31FE">
        <w:rPr>
          <w:sz w:val="28"/>
          <w:szCs w:val="28"/>
        </w:rPr>
        <w:t>уб</w:t>
      </w:r>
      <w:proofErr w:type="spellEnd"/>
      <w:r w:rsidRPr="007F31FE">
        <w:rPr>
          <w:sz w:val="28"/>
          <w:szCs w:val="28"/>
        </w:rPr>
        <w:t>., что соответствует требованиям ст.179.4. Бюджетного кодекса РФ.</w:t>
      </w:r>
    </w:p>
    <w:p w:rsidR="00890CF8" w:rsidRPr="007F31FE" w:rsidRDefault="00890CF8" w:rsidP="00890CF8">
      <w:pPr>
        <w:ind w:right="-23" w:firstLine="709"/>
        <w:jc w:val="both"/>
        <w:rPr>
          <w:sz w:val="28"/>
          <w:szCs w:val="28"/>
        </w:rPr>
      </w:pPr>
      <w:r w:rsidRPr="007F31FE">
        <w:rPr>
          <w:sz w:val="28"/>
          <w:szCs w:val="28"/>
        </w:rPr>
        <w:t xml:space="preserve">По данным сводной бюджетной росписи, утвержденной </w:t>
      </w:r>
      <w:r w:rsidR="007F31FE" w:rsidRPr="007F31FE">
        <w:rPr>
          <w:sz w:val="28"/>
          <w:szCs w:val="28"/>
        </w:rPr>
        <w:t>30</w:t>
      </w:r>
      <w:r w:rsidRPr="007F31FE">
        <w:rPr>
          <w:sz w:val="28"/>
          <w:szCs w:val="28"/>
        </w:rPr>
        <w:t>.12.20</w:t>
      </w:r>
      <w:r w:rsidR="007F31FE" w:rsidRPr="007F31FE">
        <w:rPr>
          <w:sz w:val="28"/>
          <w:szCs w:val="28"/>
        </w:rPr>
        <w:t>20</w:t>
      </w:r>
      <w:r w:rsidRPr="007F31FE">
        <w:rPr>
          <w:sz w:val="28"/>
          <w:szCs w:val="28"/>
        </w:rPr>
        <w:t xml:space="preserve"> года объем бюджетных ассигнований муниципального дорожного фонда составляет </w:t>
      </w:r>
      <w:r w:rsidR="007F31FE" w:rsidRPr="007F31FE">
        <w:rPr>
          <w:sz w:val="28"/>
          <w:szCs w:val="28"/>
        </w:rPr>
        <w:t>45 581,5</w:t>
      </w:r>
      <w:r w:rsidRPr="007F31FE">
        <w:rPr>
          <w:sz w:val="28"/>
          <w:szCs w:val="28"/>
        </w:rPr>
        <w:t xml:space="preserve"> </w:t>
      </w:r>
      <w:proofErr w:type="spellStart"/>
      <w:r w:rsidRPr="007F31FE">
        <w:rPr>
          <w:sz w:val="28"/>
          <w:szCs w:val="28"/>
        </w:rPr>
        <w:t>тыс</w:t>
      </w:r>
      <w:proofErr w:type="gramStart"/>
      <w:r w:rsidRPr="007F31FE">
        <w:rPr>
          <w:sz w:val="28"/>
          <w:szCs w:val="28"/>
        </w:rPr>
        <w:t>.р</w:t>
      </w:r>
      <w:proofErr w:type="gramEnd"/>
      <w:r w:rsidRPr="007F31FE">
        <w:rPr>
          <w:sz w:val="28"/>
          <w:szCs w:val="28"/>
        </w:rPr>
        <w:t>уб</w:t>
      </w:r>
      <w:proofErr w:type="spellEnd"/>
      <w:r w:rsidRPr="007F31FE">
        <w:rPr>
          <w:sz w:val="28"/>
          <w:szCs w:val="28"/>
        </w:rPr>
        <w:t>.</w:t>
      </w:r>
    </w:p>
    <w:p w:rsidR="00890CF8" w:rsidRPr="00833189" w:rsidRDefault="00890CF8" w:rsidP="00890CF8">
      <w:pPr>
        <w:ind w:right="-23" w:firstLine="709"/>
        <w:jc w:val="both"/>
        <w:rPr>
          <w:sz w:val="28"/>
          <w:szCs w:val="28"/>
        </w:rPr>
      </w:pPr>
      <w:r w:rsidRPr="00833189">
        <w:rPr>
          <w:sz w:val="28"/>
          <w:szCs w:val="28"/>
        </w:rPr>
        <w:t>Согласно показателей отчета об использовании бюджетных ассигнований дорожного фонда за 20</w:t>
      </w:r>
      <w:r w:rsidR="007F31FE" w:rsidRPr="00833189">
        <w:rPr>
          <w:sz w:val="28"/>
          <w:szCs w:val="28"/>
        </w:rPr>
        <w:t>20</w:t>
      </w:r>
      <w:r w:rsidRPr="00833189">
        <w:rPr>
          <w:sz w:val="28"/>
          <w:szCs w:val="28"/>
        </w:rPr>
        <w:t xml:space="preserve"> год доходы от акцизов на автомобильный бензин составляют </w:t>
      </w:r>
      <w:r w:rsidR="007F31FE" w:rsidRPr="00833189">
        <w:rPr>
          <w:sz w:val="28"/>
          <w:szCs w:val="28"/>
        </w:rPr>
        <w:t>40 123,5</w:t>
      </w:r>
      <w:r w:rsidRPr="00833189">
        <w:rPr>
          <w:sz w:val="28"/>
          <w:szCs w:val="28"/>
        </w:rPr>
        <w:t xml:space="preserve"> </w:t>
      </w:r>
      <w:proofErr w:type="spellStart"/>
      <w:r w:rsidRPr="00833189">
        <w:rPr>
          <w:sz w:val="28"/>
          <w:szCs w:val="28"/>
        </w:rPr>
        <w:t>тыс</w:t>
      </w:r>
      <w:proofErr w:type="gramStart"/>
      <w:r w:rsidRPr="00833189">
        <w:rPr>
          <w:sz w:val="28"/>
          <w:szCs w:val="28"/>
        </w:rPr>
        <w:t>.р</w:t>
      </w:r>
      <w:proofErr w:type="gramEnd"/>
      <w:r w:rsidRPr="00833189">
        <w:rPr>
          <w:sz w:val="28"/>
          <w:szCs w:val="28"/>
        </w:rPr>
        <w:t>уб</w:t>
      </w:r>
      <w:proofErr w:type="spellEnd"/>
      <w:r w:rsidRPr="00833189">
        <w:rPr>
          <w:sz w:val="28"/>
          <w:szCs w:val="28"/>
        </w:rPr>
        <w:t xml:space="preserve">, остаток средств фонда на 1 января </w:t>
      </w:r>
      <w:r w:rsidR="00833189" w:rsidRPr="00833189">
        <w:rPr>
          <w:sz w:val="28"/>
          <w:szCs w:val="28"/>
        </w:rPr>
        <w:t xml:space="preserve">2021 </w:t>
      </w:r>
      <w:r w:rsidRPr="00833189">
        <w:rPr>
          <w:sz w:val="28"/>
          <w:szCs w:val="28"/>
        </w:rPr>
        <w:t xml:space="preserve">года </w:t>
      </w:r>
      <w:r w:rsidR="00833189" w:rsidRPr="00833189">
        <w:rPr>
          <w:sz w:val="28"/>
          <w:szCs w:val="28"/>
        </w:rPr>
        <w:t xml:space="preserve">составляет </w:t>
      </w:r>
      <w:r w:rsidRPr="00833189">
        <w:rPr>
          <w:sz w:val="28"/>
          <w:szCs w:val="28"/>
        </w:rPr>
        <w:t xml:space="preserve">в сумме </w:t>
      </w:r>
      <w:r w:rsidR="00833189" w:rsidRPr="00833189">
        <w:rPr>
          <w:sz w:val="28"/>
          <w:szCs w:val="28"/>
        </w:rPr>
        <w:t>3 676,3</w:t>
      </w:r>
      <w:r w:rsidRPr="00833189">
        <w:rPr>
          <w:sz w:val="28"/>
          <w:szCs w:val="28"/>
        </w:rPr>
        <w:t xml:space="preserve"> </w:t>
      </w:r>
      <w:proofErr w:type="spellStart"/>
      <w:r w:rsidRPr="00833189">
        <w:rPr>
          <w:sz w:val="28"/>
          <w:szCs w:val="28"/>
        </w:rPr>
        <w:t>тыс.руб</w:t>
      </w:r>
      <w:proofErr w:type="spellEnd"/>
      <w:r w:rsidRPr="00833189">
        <w:rPr>
          <w:sz w:val="28"/>
          <w:szCs w:val="28"/>
        </w:rPr>
        <w:t>.</w:t>
      </w:r>
    </w:p>
    <w:p w:rsidR="00890CF8" w:rsidRPr="00833189" w:rsidRDefault="00890CF8" w:rsidP="00890CF8">
      <w:pPr>
        <w:ind w:right="-23" w:firstLine="709"/>
        <w:jc w:val="both"/>
        <w:rPr>
          <w:sz w:val="28"/>
          <w:szCs w:val="28"/>
        </w:rPr>
      </w:pPr>
      <w:r w:rsidRPr="00833189">
        <w:rPr>
          <w:sz w:val="28"/>
          <w:szCs w:val="28"/>
        </w:rPr>
        <w:t xml:space="preserve">Постановлением исполнительного комитета Альметьевского муниципального района от </w:t>
      </w:r>
      <w:r w:rsidR="00833189" w:rsidRPr="00833189">
        <w:rPr>
          <w:sz w:val="28"/>
          <w:szCs w:val="28"/>
        </w:rPr>
        <w:t xml:space="preserve">13 апреля </w:t>
      </w:r>
      <w:r w:rsidRPr="00833189">
        <w:rPr>
          <w:sz w:val="28"/>
          <w:szCs w:val="28"/>
        </w:rPr>
        <w:t>20</w:t>
      </w:r>
      <w:r w:rsidR="00833189" w:rsidRPr="00833189">
        <w:rPr>
          <w:sz w:val="28"/>
          <w:szCs w:val="28"/>
        </w:rPr>
        <w:t>20</w:t>
      </w:r>
      <w:r w:rsidRPr="00833189">
        <w:rPr>
          <w:sz w:val="28"/>
          <w:szCs w:val="28"/>
        </w:rPr>
        <w:t xml:space="preserve"> № </w:t>
      </w:r>
      <w:r w:rsidR="00833189" w:rsidRPr="00833189">
        <w:rPr>
          <w:sz w:val="28"/>
          <w:szCs w:val="28"/>
        </w:rPr>
        <w:t>473</w:t>
      </w:r>
      <w:r w:rsidRPr="00833189">
        <w:rPr>
          <w:sz w:val="28"/>
          <w:szCs w:val="28"/>
        </w:rPr>
        <w:t xml:space="preserve"> утвержден план дорожных работ на дорогах общего пользования местного значения Альметьевского муниципального района на 20</w:t>
      </w:r>
      <w:r w:rsidR="007F31FE" w:rsidRPr="00833189">
        <w:rPr>
          <w:sz w:val="28"/>
          <w:szCs w:val="28"/>
        </w:rPr>
        <w:t>20</w:t>
      </w:r>
      <w:r w:rsidRPr="00833189">
        <w:rPr>
          <w:sz w:val="28"/>
          <w:szCs w:val="28"/>
        </w:rPr>
        <w:t xml:space="preserve"> год. </w:t>
      </w:r>
    </w:p>
    <w:p w:rsidR="00890CF8" w:rsidRPr="00DD5E53" w:rsidRDefault="00890CF8" w:rsidP="00890CF8">
      <w:pPr>
        <w:ind w:right="-23" w:firstLine="709"/>
        <w:jc w:val="both"/>
        <w:rPr>
          <w:sz w:val="28"/>
          <w:szCs w:val="28"/>
        </w:rPr>
      </w:pPr>
      <w:r w:rsidRPr="00DD5E53">
        <w:rPr>
          <w:sz w:val="28"/>
          <w:szCs w:val="28"/>
        </w:rPr>
        <w:t xml:space="preserve">Расходы дорожного фонда согласно представленного отчета составили </w:t>
      </w:r>
      <w:r w:rsidR="004803CA" w:rsidRPr="00DD5E53">
        <w:rPr>
          <w:sz w:val="28"/>
          <w:szCs w:val="28"/>
        </w:rPr>
        <w:t>44 198,0</w:t>
      </w:r>
      <w:r w:rsidRPr="00DD5E53">
        <w:rPr>
          <w:sz w:val="28"/>
          <w:szCs w:val="28"/>
        </w:rPr>
        <w:t xml:space="preserve"> </w:t>
      </w:r>
      <w:proofErr w:type="spellStart"/>
      <w:r w:rsidRPr="00DD5E53">
        <w:rPr>
          <w:sz w:val="28"/>
          <w:szCs w:val="28"/>
        </w:rPr>
        <w:t>тыс</w:t>
      </w:r>
      <w:proofErr w:type="gramStart"/>
      <w:r w:rsidRPr="00DD5E53">
        <w:rPr>
          <w:sz w:val="28"/>
          <w:szCs w:val="28"/>
        </w:rPr>
        <w:t>.р</w:t>
      </w:r>
      <w:proofErr w:type="gramEnd"/>
      <w:r w:rsidRPr="00DD5E53">
        <w:rPr>
          <w:sz w:val="28"/>
          <w:szCs w:val="28"/>
        </w:rPr>
        <w:t>уб</w:t>
      </w:r>
      <w:proofErr w:type="spellEnd"/>
      <w:r w:rsidRPr="00DD5E53">
        <w:rPr>
          <w:sz w:val="28"/>
          <w:szCs w:val="28"/>
        </w:rPr>
        <w:t>. Расходы  произведены на капитальный ремонт и ремонт действующей сети автомобильных дорог Альме</w:t>
      </w:r>
      <w:r w:rsidR="004803CA" w:rsidRPr="00DD5E53">
        <w:rPr>
          <w:sz w:val="28"/>
          <w:szCs w:val="28"/>
        </w:rPr>
        <w:t xml:space="preserve">тьевского муниципального района, </w:t>
      </w:r>
      <w:r w:rsidRPr="00DD5E53">
        <w:rPr>
          <w:sz w:val="28"/>
          <w:szCs w:val="28"/>
        </w:rPr>
        <w:t>установк</w:t>
      </w:r>
      <w:r w:rsidR="004803CA" w:rsidRPr="00DD5E53">
        <w:rPr>
          <w:sz w:val="28"/>
          <w:szCs w:val="28"/>
        </w:rPr>
        <w:t>а</w:t>
      </w:r>
      <w:r w:rsidRPr="00DD5E53">
        <w:rPr>
          <w:sz w:val="28"/>
          <w:szCs w:val="28"/>
        </w:rPr>
        <w:t xml:space="preserve"> дорожных знаков, в соответствии с утвержденным планом дорожных работ, согласно заключенному по итогам аукциона в электронной форме, муниципальному контракту № 20</w:t>
      </w:r>
      <w:r w:rsidR="004803CA" w:rsidRPr="00DD5E53">
        <w:rPr>
          <w:sz w:val="28"/>
          <w:szCs w:val="28"/>
        </w:rPr>
        <w:t>20.0165</w:t>
      </w:r>
      <w:r w:rsidRPr="00DD5E53">
        <w:rPr>
          <w:sz w:val="28"/>
          <w:szCs w:val="28"/>
        </w:rPr>
        <w:t xml:space="preserve"> от </w:t>
      </w:r>
      <w:r w:rsidR="004803CA" w:rsidRPr="00DD5E53">
        <w:rPr>
          <w:sz w:val="28"/>
          <w:szCs w:val="28"/>
        </w:rPr>
        <w:t xml:space="preserve">30.06.2020 </w:t>
      </w:r>
      <w:r w:rsidRPr="00DD5E53">
        <w:rPr>
          <w:sz w:val="28"/>
          <w:szCs w:val="28"/>
        </w:rPr>
        <w:t>г., в том числе:</w:t>
      </w:r>
    </w:p>
    <w:p w:rsidR="00890CF8" w:rsidRPr="00CC55A0" w:rsidRDefault="00890CF8" w:rsidP="00890CF8">
      <w:pPr>
        <w:ind w:right="402" w:firstLine="709"/>
        <w:jc w:val="both"/>
        <w:rPr>
          <w:color w:val="FF0000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1417"/>
      </w:tblGrid>
      <w:tr w:rsidR="00890CF8" w:rsidRPr="00CC55A0" w:rsidTr="00A732DC">
        <w:tc>
          <w:tcPr>
            <w:tcW w:w="6629" w:type="dxa"/>
            <w:vAlign w:val="center"/>
          </w:tcPr>
          <w:p w:rsidR="00890CF8" w:rsidRPr="00DD5E53" w:rsidRDefault="00890CF8" w:rsidP="00AC18B7">
            <w:pPr>
              <w:jc w:val="center"/>
              <w:rPr>
                <w:rFonts w:ascii="Times New Roman" w:hAnsi="Times New Roman" w:cs="Times New Roman"/>
              </w:rPr>
            </w:pPr>
            <w:r w:rsidRPr="00DD5E5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890CF8" w:rsidRPr="00DD5E53" w:rsidRDefault="00890CF8" w:rsidP="00AC18B7">
            <w:pPr>
              <w:jc w:val="center"/>
              <w:rPr>
                <w:rFonts w:ascii="Times New Roman" w:hAnsi="Times New Roman" w:cs="Times New Roman"/>
              </w:rPr>
            </w:pPr>
            <w:r w:rsidRPr="00DD5E53">
              <w:rPr>
                <w:rFonts w:ascii="Times New Roman" w:hAnsi="Times New Roman" w:cs="Times New Roman"/>
              </w:rPr>
              <w:t>Сумма по контракту</w:t>
            </w:r>
          </w:p>
          <w:p w:rsidR="00890CF8" w:rsidRPr="00DD5E53" w:rsidRDefault="00890CF8" w:rsidP="00AC18B7">
            <w:pPr>
              <w:jc w:val="center"/>
              <w:rPr>
                <w:rFonts w:ascii="Times New Roman" w:hAnsi="Times New Roman" w:cs="Times New Roman"/>
              </w:rPr>
            </w:pPr>
            <w:r w:rsidRPr="00DD5E5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7" w:type="dxa"/>
            <w:vAlign w:val="center"/>
          </w:tcPr>
          <w:p w:rsidR="00890CF8" w:rsidRPr="00DD5E53" w:rsidRDefault="00890CF8" w:rsidP="00AC18B7">
            <w:pPr>
              <w:jc w:val="center"/>
              <w:rPr>
                <w:rFonts w:ascii="Times New Roman" w:hAnsi="Times New Roman" w:cs="Times New Roman"/>
              </w:rPr>
            </w:pPr>
            <w:r w:rsidRPr="00DD5E53">
              <w:rPr>
                <w:rFonts w:ascii="Times New Roman" w:hAnsi="Times New Roman" w:cs="Times New Roman"/>
              </w:rPr>
              <w:t>Фактически оплачено</w:t>
            </w:r>
          </w:p>
          <w:p w:rsidR="00890CF8" w:rsidRPr="00DD5E53" w:rsidRDefault="00890CF8" w:rsidP="00AC18B7">
            <w:pPr>
              <w:jc w:val="center"/>
              <w:rPr>
                <w:rFonts w:ascii="Times New Roman" w:hAnsi="Times New Roman" w:cs="Times New Roman"/>
              </w:rPr>
            </w:pPr>
            <w:r w:rsidRPr="00DD5E53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DD5E53" w:rsidRPr="00CC55A0" w:rsidTr="00A732DC">
        <w:tc>
          <w:tcPr>
            <w:tcW w:w="6629" w:type="dxa"/>
          </w:tcPr>
          <w:p w:rsidR="00DD5E53" w:rsidRPr="00CC55A0" w:rsidRDefault="00DD5E53" w:rsidP="00DD5E53">
            <w:pPr>
              <w:rPr>
                <w:rFonts w:ascii="Times New Roman" w:hAnsi="Times New Roman" w:cs="Times New Roman"/>
                <w:color w:val="FF0000"/>
              </w:rPr>
            </w:pPr>
            <w:r w:rsidRPr="00C73BAE">
              <w:rPr>
                <w:rFonts w:ascii="Times New Roman" w:hAnsi="Times New Roman" w:cs="Times New Roman"/>
              </w:rPr>
              <w:t>Работы, направляемые на реализацию муниципальных программ дорожных работ на дорогах общего пользования местного значения на 20</w:t>
            </w:r>
            <w:r>
              <w:rPr>
                <w:rFonts w:ascii="Times New Roman" w:hAnsi="Times New Roman" w:cs="Times New Roman"/>
              </w:rPr>
              <w:t>20</w:t>
            </w:r>
            <w:r w:rsidRPr="00C73BAE">
              <w:rPr>
                <w:rFonts w:ascii="Times New Roman" w:hAnsi="Times New Roman" w:cs="Times New Roman"/>
              </w:rPr>
              <w:t xml:space="preserve"> год в Альметьевском муниципальном районе Республики Татарстан»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3BAE">
              <w:rPr>
                <w:rFonts w:ascii="Times New Roman" w:hAnsi="Times New Roman" w:cs="Times New Roman"/>
              </w:rPr>
              <w:t xml:space="preserve">(МК № </w:t>
            </w:r>
            <w:r>
              <w:rPr>
                <w:rFonts w:ascii="Times New Roman" w:hAnsi="Times New Roman" w:cs="Times New Roman"/>
              </w:rPr>
              <w:t>2020</w:t>
            </w:r>
            <w:r w:rsidRPr="00C73B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0165 от 30</w:t>
            </w:r>
            <w:r w:rsidRPr="00C73BA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C73BA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C73BA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701" w:type="dxa"/>
            <w:vMerge w:val="restart"/>
            <w:vAlign w:val="center"/>
          </w:tcPr>
          <w:p w:rsidR="00A732DC" w:rsidRDefault="00A732DC" w:rsidP="00DD5E53">
            <w:pPr>
              <w:jc w:val="center"/>
              <w:rPr>
                <w:rFonts w:ascii="Times New Roman" w:hAnsi="Times New Roman" w:cs="Times New Roman"/>
              </w:rPr>
            </w:pPr>
          </w:p>
          <w:p w:rsidR="00DD5E53" w:rsidRPr="00C73BAE" w:rsidRDefault="00A732DC" w:rsidP="00A7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D5E53">
              <w:rPr>
                <w:rFonts w:ascii="Times New Roman" w:hAnsi="Times New Roman" w:cs="Times New Roman"/>
              </w:rPr>
              <w:t>45 188,2</w:t>
            </w:r>
          </w:p>
        </w:tc>
        <w:tc>
          <w:tcPr>
            <w:tcW w:w="1417" w:type="dxa"/>
            <w:vMerge w:val="restart"/>
            <w:vAlign w:val="center"/>
          </w:tcPr>
          <w:p w:rsidR="00DD5E53" w:rsidRPr="00C73BAE" w:rsidRDefault="00DD5E53" w:rsidP="00DD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44 198,0</w:t>
            </w:r>
          </w:p>
        </w:tc>
      </w:tr>
      <w:tr w:rsidR="00DD5E53" w:rsidRPr="00CC55A0" w:rsidTr="00A732DC">
        <w:trPr>
          <w:trHeight w:val="541"/>
        </w:trPr>
        <w:tc>
          <w:tcPr>
            <w:tcW w:w="6629" w:type="dxa"/>
          </w:tcPr>
          <w:p w:rsidR="00DD5E53" w:rsidRPr="00CC55A0" w:rsidRDefault="00DD5E53" w:rsidP="00A732DC">
            <w:pPr>
              <w:rPr>
                <w:rFonts w:ascii="Times New Roman" w:hAnsi="Times New Roman" w:cs="Times New Roman"/>
                <w:color w:val="FF0000"/>
              </w:rPr>
            </w:pPr>
            <w:r w:rsidRPr="00D13E12">
              <w:rPr>
                <w:rFonts w:ascii="Times New Roman" w:hAnsi="Times New Roman" w:cs="Times New Roman"/>
              </w:rPr>
              <w:t xml:space="preserve">пр. Строителей (ремонт дорожного покрытия от улицы Ленина с учетом кольцевой развязки до улицы </w:t>
            </w:r>
            <w:proofErr w:type="spellStart"/>
            <w:r w:rsidRPr="00D13E12">
              <w:rPr>
                <w:rFonts w:ascii="Times New Roman" w:hAnsi="Times New Roman" w:cs="Times New Roman"/>
              </w:rPr>
              <w:t>Бигаш</w:t>
            </w:r>
            <w:proofErr w:type="spellEnd"/>
            <w:r w:rsidRPr="00D13E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DD5E53" w:rsidRPr="00CC55A0" w:rsidRDefault="00DD5E53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D5E53" w:rsidRPr="00CC55A0" w:rsidRDefault="00DD5E53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5E53" w:rsidRPr="00CC55A0" w:rsidTr="00A732DC">
        <w:tc>
          <w:tcPr>
            <w:tcW w:w="6629" w:type="dxa"/>
          </w:tcPr>
          <w:p w:rsidR="00DD5E53" w:rsidRPr="00CC55A0" w:rsidRDefault="00DD5E53" w:rsidP="00A732DC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C906FC">
              <w:rPr>
                <w:rFonts w:ascii="Times New Roman" w:hAnsi="Times New Roman" w:cs="Times New Roman"/>
              </w:rPr>
              <w:t xml:space="preserve">Городская эстакада в створе улиц </w:t>
            </w:r>
            <w:proofErr w:type="spellStart"/>
            <w:r w:rsidRPr="00C906FC">
              <w:rPr>
                <w:rFonts w:ascii="Times New Roman" w:hAnsi="Times New Roman" w:cs="Times New Roman"/>
              </w:rPr>
              <w:t>Джалиля</w:t>
            </w:r>
            <w:proofErr w:type="spellEnd"/>
            <w:r w:rsidRPr="00C906FC">
              <w:rPr>
                <w:rFonts w:ascii="Times New Roman" w:hAnsi="Times New Roman" w:cs="Times New Roman"/>
              </w:rPr>
              <w:t xml:space="preserve"> – Белоглазова – </w:t>
            </w:r>
            <w:proofErr w:type="spellStart"/>
            <w:r w:rsidRPr="00C906FC">
              <w:rPr>
                <w:rFonts w:ascii="Times New Roman" w:hAnsi="Times New Roman" w:cs="Times New Roman"/>
              </w:rPr>
              <w:t>Гафиатуллинна</w:t>
            </w:r>
            <w:proofErr w:type="spellEnd"/>
            <w:r w:rsidRPr="00C906FC">
              <w:rPr>
                <w:rFonts w:ascii="Times New Roman" w:hAnsi="Times New Roman" w:cs="Times New Roman"/>
              </w:rPr>
              <w:t xml:space="preserve"> (ремонт дорожного покрытия</w:t>
            </w:r>
            <w:proofErr w:type="gramEnd"/>
          </w:p>
        </w:tc>
        <w:tc>
          <w:tcPr>
            <w:tcW w:w="1701" w:type="dxa"/>
            <w:vMerge/>
          </w:tcPr>
          <w:p w:rsidR="00DD5E53" w:rsidRPr="00CC55A0" w:rsidRDefault="00DD5E53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D5E53" w:rsidRPr="00CC55A0" w:rsidRDefault="00DD5E53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5E53" w:rsidRPr="00CC55A0" w:rsidTr="00A732DC">
        <w:tc>
          <w:tcPr>
            <w:tcW w:w="6629" w:type="dxa"/>
          </w:tcPr>
          <w:p w:rsidR="00DD5E53" w:rsidRPr="00CC55A0" w:rsidRDefault="00DD5E53" w:rsidP="00A732DC">
            <w:pPr>
              <w:rPr>
                <w:rFonts w:ascii="Times New Roman" w:hAnsi="Times New Roman" w:cs="Times New Roman"/>
                <w:color w:val="FF0000"/>
              </w:rPr>
            </w:pPr>
            <w:r w:rsidRPr="00A731FB">
              <w:rPr>
                <w:rFonts w:ascii="Times New Roman" w:hAnsi="Times New Roman" w:cs="Times New Roman"/>
              </w:rPr>
              <w:t>Установка дублирующих дорожных знаков 5.19.1, 5.19.2  «Пешеходный переход» над проезжей частью на пересечении улиц</w:t>
            </w:r>
          </w:p>
        </w:tc>
        <w:tc>
          <w:tcPr>
            <w:tcW w:w="1701" w:type="dxa"/>
            <w:vMerge/>
          </w:tcPr>
          <w:p w:rsidR="00DD5E53" w:rsidRPr="00CC55A0" w:rsidRDefault="00DD5E53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D5E53" w:rsidRPr="00CC55A0" w:rsidRDefault="00DD5E53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5E53" w:rsidRPr="00CC55A0" w:rsidTr="00A732DC">
        <w:tc>
          <w:tcPr>
            <w:tcW w:w="6629" w:type="dxa"/>
          </w:tcPr>
          <w:p w:rsidR="00DD5E53" w:rsidRPr="00CC55A0" w:rsidRDefault="00DD5E53" w:rsidP="00A732DC">
            <w:pPr>
              <w:rPr>
                <w:rFonts w:ascii="Times New Roman" w:hAnsi="Times New Roman" w:cs="Times New Roman"/>
                <w:color w:val="FF0000"/>
              </w:rPr>
            </w:pPr>
            <w:r w:rsidRPr="00A731FB">
              <w:rPr>
                <w:rFonts w:ascii="Times New Roman" w:hAnsi="Times New Roman" w:cs="Times New Roman"/>
              </w:rPr>
              <w:t>Обустройство сре</w:t>
            </w:r>
            <w:proofErr w:type="gramStart"/>
            <w:r w:rsidRPr="00A731FB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731FB">
              <w:rPr>
                <w:rFonts w:ascii="Times New Roman" w:hAnsi="Times New Roman" w:cs="Times New Roman"/>
              </w:rPr>
              <w:t>инудительного снижения скорости (искусственные дорожные неровности) на пешеходных переходах</w:t>
            </w:r>
          </w:p>
        </w:tc>
        <w:tc>
          <w:tcPr>
            <w:tcW w:w="1701" w:type="dxa"/>
            <w:vMerge/>
          </w:tcPr>
          <w:p w:rsidR="00DD5E53" w:rsidRPr="00CC55A0" w:rsidRDefault="00DD5E53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D5E53" w:rsidRPr="00CC55A0" w:rsidRDefault="00DD5E53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5E53" w:rsidRPr="00CC55A0" w:rsidTr="00A732DC">
        <w:tc>
          <w:tcPr>
            <w:tcW w:w="6629" w:type="dxa"/>
          </w:tcPr>
          <w:p w:rsidR="00DD5E53" w:rsidRPr="00CC55A0" w:rsidRDefault="00DD5E53" w:rsidP="00A732DC">
            <w:pPr>
              <w:rPr>
                <w:rFonts w:ascii="Times New Roman" w:hAnsi="Times New Roman" w:cs="Times New Roman"/>
                <w:color w:val="FF0000"/>
              </w:rPr>
            </w:pPr>
            <w:r w:rsidRPr="00A731FB">
              <w:rPr>
                <w:rFonts w:ascii="Times New Roman" w:hAnsi="Times New Roman" w:cs="Times New Roman"/>
              </w:rPr>
              <w:t>Установка дорожных знаков 5.20 и 1.17 «Искусственная неровность» на пешеходных переходах</w:t>
            </w:r>
          </w:p>
        </w:tc>
        <w:tc>
          <w:tcPr>
            <w:tcW w:w="1701" w:type="dxa"/>
            <w:vMerge/>
          </w:tcPr>
          <w:p w:rsidR="00DD5E53" w:rsidRPr="00CC55A0" w:rsidRDefault="00DD5E53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D5E53" w:rsidRPr="00CC55A0" w:rsidRDefault="00DD5E53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5E53" w:rsidRPr="00CC55A0" w:rsidTr="00A732DC">
        <w:tc>
          <w:tcPr>
            <w:tcW w:w="6629" w:type="dxa"/>
          </w:tcPr>
          <w:p w:rsidR="00DD5E53" w:rsidRPr="00CC55A0" w:rsidRDefault="00DD5E53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731FB">
              <w:rPr>
                <w:rFonts w:ascii="Times New Roman" w:hAnsi="Times New Roman" w:cs="Times New Roman"/>
              </w:rPr>
              <w:t>Установка недостающих дорожных знаков  5.19.1, 5.19.2 «Пешеходный переход»</w:t>
            </w:r>
          </w:p>
        </w:tc>
        <w:tc>
          <w:tcPr>
            <w:tcW w:w="1701" w:type="dxa"/>
            <w:vMerge/>
          </w:tcPr>
          <w:p w:rsidR="00DD5E53" w:rsidRPr="00CC55A0" w:rsidRDefault="00DD5E53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D5E53" w:rsidRPr="00CC55A0" w:rsidRDefault="00DD5E53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5E53" w:rsidRPr="00CC55A0" w:rsidTr="00A732DC">
        <w:tc>
          <w:tcPr>
            <w:tcW w:w="9747" w:type="dxa"/>
            <w:gridSpan w:val="3"/>
          </w:tcPr>
          <w:p w:rsidR="00DD5E53" w:rsidRPr="00CC55A0" w:rsidRDefault="00DD5E53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73BAE">
              <w:rPr>
                <w:rFonts w:ascii="Times New Roman" w:hAnsi="Times New Roman" w:cs="Times New Roman"/>
              </w:rPr>
              <w:t>Соглашение о расторжении муниципального контракта №</w:t>
            </w:r>
            <w:r>
              <w:rPr>
                <w:rFonts w:ascii="Times New Roman" w:hAnsi="Times New Roman" w:cs="Times New Roman"/>
              </w:rPr>
              <w:t xml:space="preserve"> 1 от 26</w:t>
            </w:r>
            <w:r w:rsidRPr="00C73BAE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1</w:t>
            </w:r>
            <w:r w:rsidRPr="00C73BAE">
              <w:rPr>
                <w:rFonts w:ascii="Times New Roman" w:hAnsi="Times New Roman" w:cs="Times New Roman"/>
              </w:rPr>
              <w:t xml:space="preserve"> на сумму</w:t>
            </w:r>
            <w:r>
              <w:rPr>
                <w:rFonts w:ascii="Times New Roman" w:hAnsi="Times New Roman" w:cs="Times New Roman"/>
              </w:rPr>
              <w:t xml:space="preserve"> 44 197 963,53 тыс.</w:t>
            </w:r>
            <w:r w:rsidRPr="00C73BAE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</w:tbl>
    <w:p w:rsidR="00890CF8" w:rsidRPr="00CC55A0" w:rsidRDefault="00890CF8" w:rsidP="00890CF8">
      <w:pPr>
        <w:ind w:right="402"/>
        <w:jc w:val="both"/>
        <w:rPr>
          <w:color w:val="FF0000"/>
          <w:sz w:val="28"/>
          <w:szCs w:val="28"/>
        </w:rPr>
      </w:pPr>
    </w:p>
    <w:p w:rsidR="00890CF8" w:rsidRPr="00DD5E53" w:rsidRDefault="00890CF8" w:rsidP="00890CF8">
      <w:pPr>
        <w:ind w:right="-23"/>
        <w:jc w:val="both"/>
        <w:rPr>
          <w:sz w:val="28"/>
          <w:szCs w:val="28"/>
        </w:rPr>
      </w:pPr>
      <w:r w:rsidRPr="00CC55A0">
        <w:rPr>
          <w:color w:val="FF0000"/>
          <w:sz w:val="28"/>
          <w:szCs w:val="28"/>
        </w:rPr>
        <w:lastRenderedPageBreak/>
        <w:t xml:space="preserve">        </w:t>
      </w:r>
      <w:r w:rsidRPr="00DD5E53">
        <w:rPr>
          <w:sz w:val="28"/>
          <w:szCs w:val="28"/>
        </w:rPr>
        <w:t xml:space="preserve">Дорожные работы по муниципальному контракту выполнены в полном объеме, оплата заказчиком произведена в полном объеме, дебиторская и кредиторская задолженность отсутствует. </w:t>
      </w:r>
    </w:p>
    <w:p w:rsidR="00890CF8" w:rsidRPr="00FF6DD0" w:rsidRDefault="00890CF8" w:rsidP="00890CF8">
      <w:pPr>
        <w:ind w:right="-23" w:firstLine="709"/>
        <w:jc w:val="both"/>
        <w:rPr>
          <w:sz w:val="28"/>
          <w:szCs w:val="28"/>
        </w:rPr>
      </w:pPr>
      <w:r w:rsidRPr="00FF6DD0">
        <w:rPr>
          <w:sz w:val="28"/>
          <w:szCs w:val="28"/>
        </w:rPr>
        <w:t>В 20</w:t>
      </w:r>
      <w:r w:rsidR="00DD5E53" w:rsidRPr="00FF6DD0">
        <w:rPr>
          <w:sz w:val="28"/>
          <w:szCs w:val="28"/>
        </w:rPr>
        <w:t>20</w:t>
      </w:r>
      <w:r w:rsidRPr="00FF6DD0">
        <w:rPr>
          <w:sz w:val="28"/>
          <w:szCs w:val="28"/>
        </w:rPr>
        <w:t xml:space="preserve"> году реализованы мероприятия </w:t>
      </w:r>
      <w:r w:rsidRPr="00FF6DD0">
        <w:rPr>
          <w:bCs/>
          <w:iCs/>
          <w:sz w:val="28"/>
          <w:szCs w:val="28"/>
        </w:rPr>
        <w:t>по организации и проведению торгов</w:t>
      </w:r>
      <w:r w:rsidRPr="00FF6DD0">
        <w:rPr>
          <w:sz w:val="28"/>
          <w:szCs w:val="28"/>
        </w:rPr>
        <w:t>, запросов котировок  на поставки товаров, выполнение работ, оказание услуг для муниципальных нужд. В 20</w:t>
      </w:r>
      <w:r w:rsidR="00DD5E53" w:rsidRPr="00FF6DD0">
        <w:rPr>
          <w:sz w:val="28"/>
          <w:szCs w:val="28"/>
        </w:rPr>
        <w:t>20</w:t>
      </w:r>
      <w:r w:rsidRPr="00FF6DD0">
        <w:rPr>
          <w:sz w:val="28"/>
          <w:szCs w:val="28"/>
        </w:rPr>
        <w:t xml:space="preserve"> году заключено </w:t>
      </w:r>
      <w:r w:rsidR="00DD5E53" w:rsidRPr="00FF6DD0">
        <w:rPr>
          <w:sz w:val="28"/>
          <w:szCs w:val="28"/>
        </w:rPr>
        <w:t>6646</w:t>
      </w:r>
      <w:r w:rsidRPr="00FF6DD0">
        <w:rPr>
          <w:sz w:val="28"/>
          <w:szCs w:val="28"/>
        </w:rPr>
        <w:t xml:space="preserve"> контрактов на общую сумму </w:t>
      </w:r>
      <w:r w:rsidR="00DD5E53" w:rsidRPr="00FF6DD0">
        <w:rPr>
          <w:sz w:val="28"/>
          <w:szCs w:val="28"/>
        </w:rPr>
        <w:t>1 754 190,5</w:t>
      </w:r>
      <w:r w:rsidRPr="00FF6DD0">
        <w:rPr>
          <w:sz w:val="28"/>
          <w:szCs w:val="28"/>
        </w:rPr>
        <w:t xml:space="preserve"> тыс. рублей, в том числе по результатам </w:t>
      </w:r>
      <w:r w:rsidR="00DD5E53" w:rsidRPr="00FF6DD0">
        <w:rPr>
          <w:sz w:val="28"/>
          <w:szCs w:val="28"/>
        </w:rPr>
        <w:t xml:space="preserve">аукционов в электронной форме, конкурсов (открытых; с ограниченным участием) и </w:t>
      </w:r>
      <w:r w:rsidRPr="00FF6DD0">
        <w:rPr>
          <w:sz w:val="28"/>
          <w:szCs w:val="28"/>
        </w:rPr>
        <w:t>запрос</w:t>
      </w:r>
      <w:r w:rsidR="00DD5E53" w:rsidRPr="00FF6DD0">
        <w:rPr>
          <w:sz w:val="28"/>
          <w:szCs w:val="28"/>
        </w:rPr>
        <w:t>ов</w:t>
      </w:r>
      <w:r w:rsidRPr="00FF6DD0">
        <w:rPr>
          <w:sz w:val="28"/>
          <w:szCs w:val="28"/>
        </w:rPr>
        <w:t xml:space="preserve"> котировок заключено </w:t>
      </w:r>
      <w:r w:rsidR="00DD5E53" w:rsidRPr="00FF6DD0">
        <w:rPr>
          <w:sz w:val="28"/>
          <w:szCs w:val="28"/>
        </w:rPr>
        <w:t>2643</w:t>
      </w:r>
      <w:r w:rsidRPr="00FF6DD0">
        <w:rPr>
          <w:sz w:val="28"/>
          <w:szCs w:val="28"/>
        </w:rPr>
        <w:t xml:space="preserve"> контракта на общую сумму </w:t>
      </w:r>
      <w:r w:rsidR="00DD5E53" w:rsidRPr="00FF6DD0">
        <w:rPr>
          <w:sz w:val="28"/>
          <w:szCs w:val="28"/>
        </w:rPr>
        <w:t>1 202 148,9</w:t>
      </w:r>
      <w:r w:rsidRPr="00FF6DD0">
        <w:rPr>
          <w:rFonts w:eastAsia="SimSun"/>
          <w:b/>
          <w:sz w:val="20"/>
          <w:szCs w:val="20"/>
          <w:lang w:eastAsia="zh-CN"/>
        </w:rPr>
        <w:t xml:space="preserve"> </w:t>
      </w:r>
      <w:r w:rsidRPr="00FF6DD0">
        <w:rPr>
          <w:sz w:val="28"/>
          <w:szCs w:val="28"/>
        </w:rPr>
        <w:t xml:space="preserve">тыс. рублей. По результатам торгов сумма снижения составила </w:t>
      </w:r>
      <w:r w:rsidR="00DD5E53" w:rsidRPr="00FF6DD0">
        <w:rPr>
          <w:sz w:val="28"/>
          <w:szCs w:val="28"/>
        </w:rPr>
        <w:t>146 953,6</w:t>
      </w:r>
      <w:r w:rsidRPr="00FF6DD0">
        <w:rPr>
          <w:sz w:val="28"/>
          <w:szCs w:val="28"/>
        </w:rPr>
        <w:t xml:space="preserve"> тыс. рублей или </w:t>
      </w:r>
      <w:r w:rsidR="00DD5E53" w:rsidRPr="00FF6DD0">
        <w:rPr>
          <w:sz w:val="28"/>
          <w:szCs w:val="28"/>
        </w:rPr>
        <w:t>10,9</w:t>
      </w:r>
      <w:r w:rsidRPr="00FF6DD0">
        <w:rPr>
          <w:sz w:val="28"/>
          <w:szCs w:val="28"/>
        </w:rPr>
        <w:t xml:space="preserve">% от начальной (максимальной) цены. В том числе с единственным поставщиком (связь, тепловая энергия, водоснабжение, электроэнергия) заключено </w:t>
      </w:r>
      <w:r w:rsidR="00DD5E53" w:rsidRPr="00FF6DD0">
        <w:rPr>
          <w:sz w:val="28"/>
          <w:szCs w:val="28"/>
        </w:rPr>
        <w:t xml:space="preserve">1025 </w:t>
      </w:r>
      <w:r w:rsidRPr="00FF6DD0">
        <w:rPr>
          <w:sz w:val="28"/>
          <w:szCs w:val="28"/>
        </w:rPr>
        <w:t xml:space="preserve">контрактов на общую сумму </w:t>
      </w:r>
      <w:r w:rsidR="00DD5E53" w:rsidRPr="00FF6DD0">
        <w:rPr>
          <w:sz w:val="28"/>
          <w:szCs w:val="28"/>
        </w:rPr>
        <w:t>465 041,6</w:t>
      </w:r>
      <w:r w:rsidRPr="00FF6DD0">
        <w:rPr>
          <w:sz w:val="28"/>
          <w:szCs w:val="28"/>
        </w:rPr>
        <w:t xml:space="preserve"> тыс. рублей, что составляет </w:t>
      </w:r>
      <w:r w:rsidR="00DD5E53" w:rsidRPr="00FF6DD0">
        <w:rPr>
          <w:sz w:val="28"/>
          <w:szCs w:val="28"/>
        </w:rPr>
        <w:t>26</w:t>
      </w:r>
      <w:r w:rsidRPr="00FF6DD0">
        <w:rPr>
          <w:sz w:val="28"/>
          <w:szCs w:val="28"/>
        </w:rPr>
        <w:t>% от общего годового объема закупок.</w:t>
      </w:r>
    </w:p>
    <w:p w:rsidR="00890CF8" w:rsidRPr="00FF6DD0" w:rsidRDefault="00890CF8" w:rsidP="00890CF8">
      <w:pPr>
        <w:pStyle w:val="Default"/>
        <w:ind w:right="-23"/>
        <w:jc w:val="both"/>
        <w:rPr>
          <w:color w:val="auto"/>
          <w:sz w:val="28"/>
          <w:szCs w:val="28"/>
        </w:rPr>
      </w:pPr>
      <w:r w:rsidRPr="00FF6DD0">
        <w:rPr>
          <w:color w:val="auto"/>
          <w:sz w:val="28"/>
          <w:szCs w:val="28"/>
        </w:rPr>
        <w:t xml:space="preserve">        В 20</w:t>
      </w:r>
      <w:r w:rsidR="00DD5E53" w:rsidRPr="00FF6DD0">
        <w:rPr>
          <w:color w:val="auto"/>
          <w:sz w:val="28"/>
          <w:szCs w:val="28"/>
        </w:rPr>
        <w:t>20</w:t>
      </w:r>
      <w:r w:rsidRPr="00FF6DD0">
        <w:rPr>
          <w:color w:val="auto"/>
          <w:sz w:val="28"/>
          <w:szCs w:val="28"/>
        </w:rPr>
        <w:t xml:space="preserve"> году заключено </w:t>
      </w:r>
      <w:r w:rsidR="00DD5E53" w:rsidRPr="00FF6DD0">
        <w:rPr>
          <w:color w:val="auto"/>
          <w:sz w:val="28"/>
          <w:szCs w:val="28"/>
        </w:rPr>
        <w:t xml:space="preserve">2978 </w:t>
      </w:r>
      <w:r w:rsidRPr="00FF6DD0">
        <w:rPr>
          <w:color w:val="auto"/>
          <w:sz w:val="28"/>
          <w:szCs w:val="28"/>
        </w:rPr>
        <w:t>договоров малой закупки (</w:t>
      </w:r>
      <w:r w:rsidR="00DD5E53" w:rsidRPr="00FF6DD0">
        <w:rPr>
          <w:color w:val="auto"/>
          <w:sz w:val="28"/>
          <w:szCs w:val="28"/>
        </w:rPr>
        <w:t>на основании п.4 ст.93, п.5 ст.93 № 44-ФЗ</w:t>
      </w:r>
      <w:r w:rsidRPr="00FF6DD0">
        <w:rPr>
          <w:color w:val="auto"/>
          <w:sz w:val="28"/>
          <w:szCs w:val="28"/>
        </w:rPr>
        <w:t xml:space="preserve">) на сумму </w:t>
      </w:r>
      <w:r w:rsidR="00DD5E53" w:rsidRPr="00FF6DD0">
        <w:rPr>
          <w:color w:val="auto"/>
          <w:sz w:val="28"/>
          <w:szCs w:val="28"/>
        </w:rPr>
        <w:t>87 000,0</w:t>
      </w:r>
      <w:r w:rsidRPr="00FF6DD0">
        <w:rPr>
          <w:color w:val="auto"/>
          <w:sz w:val="28"/>
          <w:szCs w:val="28"/>
        </w:rPr>
        <w:t xml:space="preserve">  тыс. рублей, что составляет </w:t>
      </w:r>
      <w:r w:rsidR="00DD5E53" w:rsidRPr="00FF6DD0">
        <w:rPr>
          <w:color w:val="auto"/>
          <w:sz w:val="28"/>
          <w:szCs w:val="28"/>
        </w:rPr>
        <w:t>4</w:t>
      </w:r>
      <w:r w:rsidRPr="00FF6DD0">
        <w:rPr>
          <w:color w:val="auto"/>
          <w:sz w:val="28"/>
          <w:szCs w:val="28"/>
        </w:rPr>
        <w:t>% от общего годового объема заключенных контрактов.</w:t>
      </w:r>
    </w:p>
    <w:p w:rsidR="00890CF8" w:rsidRPr="00FF6DD0" w:rsidRDefault="00890CF8" w:rsidP="00890CF8">
      <w:pPr>
        <w:pStyle w:val="Default"/>
        <w:ind w:right="-23"/>
        <w:jc w:val="both"/>
        <w:rPr>
          <w:color w:val="auto"/>
          <w:sz w:val="28"/>
          <w:szCs w:val="28"/>
        </w:rPr>
      </w:pPr>
    </w:p>
    <w:p w:rsidR="00890CF8" w:rsidRPr="00FF6DD0" w:rsidRDefault="00890CF8" w:rsidP="00890CF8">
      <w:pPr>
        <w:pStyle w:val="ad"/>
        <w:shd w:val="clear" w:color="auto" w:fill="FFFFFF"/>
        <w:spacing w:line="288" w:lineRule="auto"/>
        <w:ind w:left="1069" w:right="-1"/>
        <w:rPr>
          <w:rFonts w:eastAsia="SimSun"/>
          <w:i/>
          <w:sz w:val="28"/>
          <w:szCs w:val="28"/>
          <w:lang w:eastAsia="zh-CN"/>
        </w:rPr>
      </w:pPr>
      <w:r w:rsidRPr="00FF6DD0">
        <w:rPr>
          <w:i/>
          <w:sz w:val="28"/>
          <w:szCs w:val="28"/>
        </w:rPr>
        <w:t>Информация по способам размещения заказа за 20</w:t>
      </w:r>
      <w:r w:rsidR="00DD5E53" w:rsidRPr="00FF6DD0">
        <w:rPr>
          <w:i/>
          <w:sz w:val="28"/>
          <w:szCs w:val="28"/>
        </w:rPr>
        <w:t>20</w:t>
      </w:r>
      <w:r w:rsidRPr="00FF6DD0">
        <w:rPr>
          <w:i/>
          <w:sz w:val="28"/>
          <w:szCs w:val="28"/>
        </w:rPr>
        <w:t xml:space="preserve"> год</w:t>
      </w:r>
    </w:p>
    <w:p w:rsidR="00890CF8" w:rsidRPr="00FF6DD0" w:rsidRDefault="00890CF8" w:rsidP="00890CF8">
      <w:pPr>
        <w:pStyle w:val="ad"/>
        <w:shd w:val="clear" w:color="auto" w:fill="FFFFFF"/>
        <w:spacing w:line="288" w:lineRule="auto"/>
        <w:ind w:left="1069" w:right="-1"/>
        <w:jc w:val="center"/>
        <w:rPr>
          <w:sz w:val="28"/>
          <w:szCs w:val="28"/>
        </w:rPr>
      </w:pPr>
      <w:r w:rsidRPr="00FF6DD0">
        <w:t xml:space="preserve">                                                                                                 </w:t>
      </w:r>
      <w:r w:rsidRPr="00FF6DD0">
        <w:rPr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XSpec="center" w:tblpY="16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1843"/>
        <w:gridCol w:w="1134"/>
        <w:gridCol w:w="675"/>
      </w:tblGrid>
      <w:tr w:rsidR="00FF6DD0" w:rsidRPr="00FF6DD0" w:rsidTr="00AC18B7">
        <w:trPr>
          <w:cantSplit/>
          <w:trHeight w:val="41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FF6DD0">
              <w:t>Способы размещения заказа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FF6DD0">
              <w:t>Кол-во размещенных заказов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FF6DD0">
              <w:t>Стоимость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8" w:rsidRPr="00FF6DD0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FF6DD0">
              <w:t>Количество контрактов заключенных по итогам состоявшихся торгов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FF6DD0">
              <w:t>Экономия по состоявшимся торгам</w:t>
            </w:r>
          </w:p>
        </w:tc>
      </w:tr>
      <w:tr w:rsidR="00FF6DD0" w:rsidRPr="00FF6DD0" w:rsidTr="00AC18B7">
        <w:trPr>
          <w:cantSplit/>
          <w:trHeight w:val="2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FF6DD0">
              <w:t>Начальная (макс-</w:t>
            </w:r>
            <w:proofErr w:type="spellStart"/>
            <w:r w:rsidRPr="00FF6DD0">
              <w:t>ная</w:t>
            </w:r>
            <w:proofErr w:type="spellEnd"/>
            <w:r w:rsidRPr="00FF6DD0">
              <w:t>) цена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FF6DD0">
              <w:t>Окончательная цена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</w:tr>
      <w:tr w:rsidR="00FF6DD0" w:rsidRPr="00FF6DD0" w:rsidTr="00FF6DD0">
        <w:trPr>
          <w:trHeight w:val="43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FF6DD0">
              <w:t>сумма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FF6DD0">
              <w:t>%</w:t>
            </w:r>
          </w:p>
        </w:tc>
      </w:tr>
      <w:tr w:rsidR="00FF6DD0" w:rsidRPr="00FF6DD0" w:rsidTr="00FF6DD0">
        <w:trPr>
          <w:trHeight w:val="5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shd w:val="clear" w:color="auto" w:fill="FFFFFF"/>
              <w:ind w:right="-1"/>
              <w:rPr>
                <w:rFonts w:eastAsia="SimSun"/>
                <w:lang w:eastAsia="zh-CN"/>
              </w:rPr>
            </w:pPr>
            <w:r w:rsidRPr="00FF6DD0">
              <w:t>Аукцион в электронной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793 022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757 126,3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35 895,7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4,5</w:t>
            </w:r>
          </w:p>
        </w:tc>
      </w:tr>
      <w:tr w:rsidR="00FF6DD0" w:rsidRPr="00FF6DD0" w:rsidTr="00FF6DD0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shd w:val="clear" w:color="auto" w:fill="FFFFFF"/>
              <w:ind w:right="-1"/>
              <w:rPr>
                <w:rFonts w:eastAsia="SimSun"/>
                <w:bCs/>
                <w:lang w:eastAsia="zh-CN"/>
              </w:rPr>
            </w:pPr>
            <w:r w:rsidRPr="00FF6DD0">
              <w:rPr>
                <w:bCs/>
              </w:rPr>
              <w:t>Запрос котировок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196,8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20,8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10,5</w:t>
            </w:r>
          </w:p>
        </w:tc>
      </w:tr>
      <w:tr w:rsidR="00FF6DD0" w:rsidRPr="00FF6DD0" w:rsidTr="00FF6DD0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890CF8" w:rsidP="00FF6DD0">
            <w:pPr>
              <w:shd w:val="clear" w:color="auto" w:fill="FFFFFF"/>
              <w:ind w:right="-1"/>
              <w:rPr>
                <w:bCs/>
              </w:rPr>
            </w:pPr>
            <w:r w:rsidRPr="00FF6DD0">
              <w:rPr>
                <w:bCs/>
              </w:rPr>
              <w:t xml:space="preserve">Конкурс </w:t>
            </w:r>
            <w:r w:rsidR="00FF6DD0" w:rsidRPr="00FF6DD0">
              <w:rPr>
                <w:bCs/>
              </w:rPr>
              <w:t xml:space="preserve"> (открытый; </w:t>
            </w:r>
            <w:r w:rsidRPr="00FF6DD0">
              <w:rPr>
                <w:bCs/>
              </w:rPr>
              <w:t>с ограниченным участием</w:t>
            </w:r>
            <w:r w:rsidR="00FF6DD0" w:rsidRPr="00FF6DD0">
              <w:rPr>
                <w:b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555 883,7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444 846,6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111 037,1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20</w:t>
            </w:r>
          </w:p>
        </w:tc>
      </w:tr>
      <w:tr w:rsidR="00FF6DD0" w:rsidRPr="00FF6DD0" w:rsidTr="00FF6DD0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FF6DD0" w:rsidRDefault="00890CF8" w:rsidP="00AC18B7">
            <w:pPr>
              <w:shd w:val="clear" w:color="auto" w:fill="FFFFFF"/>
              <w:ind w:right="-1"/>
              <w:rPr>
                <w:rFonts w:eastAsia="SimSun"/>
                <w:b/>
                <w:bCs/>
                <w:lang w:eastAsia="zh-CN"/>
              </w:rPr>
            </w:pPr>
            <w:r w:rsidRPr="00FF6DD0"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/>
                <w:sz w:val="20"/>
                <w:szCs w:val="20"/>
                <w:lang w:eastAsia="zh-CN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/>
                <w:sz w:val="20"/>
                <w:szCs w:val="20"/>
                <w:lang w:eastAsia="zh-CN"/>
              </w:rPr>
              <w:t>1 349 102,5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/>
                <w:sz w:val="20"/>
                <w:szCs w:val="20"/>
                <w:lang w:eastAsia="zh-CN"/>
              </w:rPr>
              <w:t>1 202 148,9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/>
                <w:sz w:val="20"/>
                <w:szCs w:val="20"/>
                <w:lang w:eastAsia="zh-CN"/>
              </w:rPr>
              <w:t>2643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/>
                <w:sz w:val="20"/>
                <w:szCs w:val="20"/>
                <w:lang w:eastAsia="zh-CN"/>
              </w:rPr>
              <w:t>146 953,6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FF6DD0" w:rsidRDefault="00FF6DD0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/>
                <w:sz w:val="20"/>
                <w:szCs w:val="20"/>
                <w:lang w:eastAsia="zh-CN"/>
              </w:rPr>
              <w:t>10,9</w:t>
            </w:r>
          </w:p>
        </w:tc>
      </w:tr>
      <w:tr w:rsidR="00FF6DD0" w:rsidRPr="00FF6DD0" w:rsidTr="00FF6DD0">
        <w:trPr>
          <w:trHeight w:val="5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D0" w:rsidRPr="00FF6DD0" w:rsidRDefault="00FF6DD0" w:rsidP="00FF6DD0">
            <w:pPr>
              <w:shd w:val="clear" w:color="auto" w:fill="FFFFFF"/>
              <w:ind w:right="-1"/>
              <w:rPr>
                <w:rFonts w:eastAsia="SimSun"/>
                <w:bCs/>
                <w:lang w:eastAsia="zh-CN"/>
              </w:rPr>
            </w:pPr>
            <w:r w:rsidRPr="00FF6DD0">
              <w:rPr>
                <w:bCs/>
              </w:rPr>
              <w:t>С единственным поставщиком (связь, тепловая энергия, водоснабжение, электроэнергия)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465 041,6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1025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0</w:t>
            </w:r>
          </w:p>
        </w:tc>
      </w:tr>
      <w:tr w:rsidR="00FF6DD0" w:rsidRPr="00FF6DD0" w:rsidTr="00FF6DD0">
        <w:trPr>
          <w:trHeight w:val="5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D0" w:rsidRPr="00FF6DD0" w:rsidRDefault="00FF6DD0" w:rsidP="00FF6DD0">
            <w:pPr>
              <w:shd w:val="clear" w:color="auto" w:fill="FFFFFF"/>
              <w:ind w:right="-1"/>
              <w:rPr>
                <w:rFonts w:eastAsia="SimSun"/>
                <w:bCs/>
                <w:lang w:eastAsia="zh-CN"/>
              </w:rPr>
            </w:pPr>
            <w:r w:rsidRPr="00FF6DD0">
              <w:rPr>
                <w:bCs/>
              </w:rPr>
              <w:t xml:space="preserve">Договора (п.4 </w:t>
            </w:r>
            <w:r w:rsidRPr="00FF6DD0">
              <w:t>ст. 93 № 44-ФЗ)*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61 465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2509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sz w:val="20"/>
                <w:szCs w:val="20"/>
                <w:lang w:eastAsia="zh-CN"/>
              </w:rPr>
              <w:t>0</w:t>
            </w:r>
          </w:p>
        </w:tc>
      </w:tr>
      <w:tr w:rsidR="00FF6DD0" w:rsidRPr="00FF6DD0" w:rsidTr="00FF6DD0">
        <w:trPr>
          <w:trHeight w:val="4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D0" w:rsidRPr="00FF6DD0" w:rsidRDefault="00FF6DD0" w:rsidP="00FF6DD0">
            <w:pPr>
              <w:shd w:val="clear" w:color="auto" w:fill="FFFFFF"/>
              <w:ind w:right="-1"/>
              <w:rPr>
                <w:rFonts w:eastAsia="SimSun"/>
                <w:b/>
                <w:bCs/>
                <w:lang w:eastAsia="zh-CN"/>
              </w:rPr>
            </w:pPr>
            <w:r w:rsidRPr="00FF6DD0">
              <w:rPr>
                <w:bCs/>
              </w:rPr>
              <w:t>Договора (п.5</w:t>
            </w:r>
            <w:r w:rsidRPr="00FF6DD0">
              <w:t xml:space="preserve"> ст. 93 №44-ФЗ)*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Cs/>
                <w:sz w:val="20"/>
                <w:szCs w:val="20"/>
                <w:lang w:eastAsia="zh-CN"/>
              </w:rPr>
              <w:t>25 535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Cs/>
                <w:sz w:val="20"/>
                <w:szCs w:val="20"/>
                <w:lang w:eastAsia="zh-CN"/>
              </w:rPr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/>
                <w:sz w:val="20"/>
                <w:szCs w:val="20"/>
                <w:lang w:eastAsia="zh-CN"/>
              </w:rPr>
              <w:t>0</w:t>
            </w:r>
          </w:p>
        </w:tc>
      </w:tr>
      <w:tr w:rsidR="00FF6DD0" w:rsidRPr="00FF6DD0" w:rsidTr="00FF6DD0">
        <w:trPr>
          <w:trHeight w:val="4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rPr>
                <w:bCs/>
              </w:rPr>
            </w:pPr>
            <w:r w:rsidRPr="00FF6DD0">
              <w:rPr>
                <w:bCs/>
              </w:rPr>
              <w:t xml:space="preserve">*В том числе закупки на </w:t>
            </w:r>
            <w:r w:rsidRPr="00FF6DD0">
              <w:rPr>
                <w:bCs/>
              </w:rPr>
              <w:lastRenderedPageBreak/>
              <w:t>биржевой площадке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Cs/>
                <w:sz w:val="20"/>
                <w:szCs w:val="20"/>
                <w:lang w:eastAsia="zh-CN"/>
              </w:rPr>
              <w:lastRenderedPageBreak/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Cs/>
                <w:sz w:val="20"/>
                <w:szCs w:val="20"/>
                <w:lang w:eastAsia="zh-CN"/>
              </w:rPr>
              <w:t>31 695,2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Cs/>
                <w:sz w:val="20"/>
                <w:szCs w:val="20"/>
                <w:lang w:eastAsia="zh-CN"/>
              </w:rPr>
              <w:t>29 696,3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Cs/>
                <w:sz w:val="20"/>
                <w:szCs w:val="20"/>
                <w:lang w:eastAsia="zh-CN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/>
                <w:sz w:val="20"/>
                <w:szCs w:val="20"/>
                <w:lang w:eastAsia="zh-CN"/>
              </w:rPr>
              <w:t>1998,9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/>
                <w:sz w:val="20"/>
                <w:szCs w:val="20"/>
                <w:lang w:eastAsia="zh-CN"/>
              </w:rPr>
              <w:t>6,3</w:t>
            </w:r>
          </w:p>
        </w:tc>
      </w:tr>
      <w:tr w:rsidR="00FF6DD0" w:rsidRPr="00FF6DD0" w:rsidTr="00FF6DD0">
        <w:trPr>
          <w:trHeight w:val="4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D0" w:rsidRPr="00FF6DD0" w:rsidRDefault="00FF6DD0" w:rsidP="00FF6DD0">
            <w:pPr>
              <w:shd w:val="clear" w:color="auto" w:fill="FFFFFF"/>
              <w:ind w:right="-1"/>
              <w:rPr>
                <w:rFonts w:eastAsia="SimSun"/>
                <w:b/>
                <w:bCs/>
                <w:lang w:eastAsia="zh-CN"/>
              </w:rPr>
            </w:pPr>
            <w:r w:rsidRPr="00FF6DD0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1 901 144,1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1 202 148,9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/>
                <w:sz w:val="20"/>
                <w:szCs w:val="20"/>
                <w:lang w:eastAsia="zh-CN"/>
              </w:rPr>
              <w:t>146 953,6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D0" w:rsidRPr="00FF6DD0" w:rsidRDefault="00FF6DD0" w:rsidP="00FF6DD0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F6DD0">
              <w:rPr>
                <w:rFonts w:eastAsia="SimSun"/>
                <w:b/>
                <w:sz w:val="20"/>
                <w:szCs w:val="20"/>
                <w:lang w:eastAsia="zh-CN"/>
              </w:rPr>
              <w:t>10,9</w:t>
            </w:r>
          </w:p>
        </w:tc>
      </w:tr>
    </w:tbl>
    <w:p w:rsidR="00890CF8" w:rsidRPr="00FF6DD0" w:rsidRDefault="00890CF8" w:rsidP="00890CF8">
      <w:pPr>
        <w:pStyle w:val="Default"/>
        <w:ind w:right="402"/>
        <w:jc w:val="both"/>
        <w:rPr>
          <w:color w:val="auto"/>
          <w:sz w:val="28"/>
          <w:szCs w:val="28"/>
        </w:rPr>
      </w:pPr>
    </w:p>
    <w:p w:rsidR="00890CF8" w:rsidRPr="00FF6DD0" w:rsidRDefault="00890CF8" w:rsidP="00CC55A0">
      <w:pPr>
        <w:ind w:right="402"/>
        <w:jc w:val="center"/>
        <w:rPr>
          <w:sz w:val="28"/>
          <w:szCs w:val="28"/>
        </w:rPr>
      </w:pPr>
      <w:r w:rsidRPr="00FF6DD0">
        <w:rPr>
          <w:sz w:val="28"/>
          <w:szCs w:val="28"/>
        </w:rPr>
        <w:t>Структура  расходов бюджета  Альметьевского  муниципального района   за 20</w:t>
      </w:r>
      <w:r w:rsidR="00CC55A0" w:rsidRPr="00FF6DD0">
        <w:rPr>
          <w:sz w:val="28"/>
          <w:szCs w:val="28"/>
        </w:rPr>
        <w:t>20</w:t>
      </w:r>
      <w:r w:rsidRPr="00FF6DD0">
        <w:rPr>
          <w:sz w:val="28"/>
          <w:szCs w:val="28"/>
        </w:rPr>
        <w:t xml:space="preserve"> год  представлена на диаграмме 6.</w:t>
      </w:r>
    </w:p>
    <w:p w:rsidR="00890CF8" w:rsidRPr="00FF6DD0" w:rsidRDefault="00890CF8" w:rsidP="00890CF8">
      <w:pPr>
        <w:ind w:right="402"/>
      </w:pPr>
      <w:r w:rsidRPr="00FF6DD0">
        <w:t xml:space="preserve">                                                                                                                              </w:t>
      </w:r>
    </w:p>
    <w:p w:rsidR="00890CF8" w:rsidRPr="00FF6DD0" w:rsidRDefault="00D22749" w:rsidP="00890CF8">
      <w:pPr>
        <w:ind w:right="402"/>
        <w:rPr>
          <w:sz w:val="28"/>
          <w:szCs w:val="28"/>
        </w:rPr>
      </w:pPr>
      <w:r w:rsidRPr="00FF6DD0">
        <w:rPr>
          <w:sz w:val="28"/>
          <w:szCs w:val="28"/>
        </w:rPr>
        <w:t xml:space="preserve">                                                                                                     </w:t>
      </w:r>
      <w:r w:rsidR="00890CF8" w:rsidRPr="00FF6DD0">
        <w:rPr>
          <w:sz w:val="28"/>
          <w:szCs w:val="28"/>
        </w:rPr>
        <w:t>Диаграмма 6</w:t>
      </w:r>
    </w:p>
    <w:p w:rsidR="00890CF8" w:rsidRPr="00CC55A0" w:rsidRDefault="00890CF8" w:rsidP="00890CF8">
      <w:pPr>
        <w:ind w:right="402"/>
        <w:jc w:val="center"/>
        <w:rPr>
          <w:rFonts w:ascii="Times New Roman CYR" w:hAnsi="Times New Roman CYR" w:cs="Times New Roman CYR"/>
          <w:b/>
          <w:i/>
          <w:color w:val="00B0F0"/>
          <w:sz w:val="28"/>
          <w:szCs w:val="28"/>
        </w:rPr>
      </w:pPr>
      <w:r w:rsidRPr="00FF6DD0">
        <w:rPr>
          <w:rFonts w:ascii="Times New Roman CYR" w:hAnsi="Times New Roman CYR" w:cs="Times New Roman CYR"/>
          <w:b/>
          <w:i/>
          <w:sz w:val="28"/>
          <w:szCs w:val="28"/>
        </w:rPr>
        <w:t>Структура  расходов бюджета  Альметьевского  муниципального района   за 20</w:t>
      </w:r>
      <w:r w:rsidR="00B504B5" w:rsidRPr="00FF6DD0">
        <w:rPr>
          <w:rFonts w:ascii="Times New Roman CYR" w:hAnsi="Times New Roman CYR" w:cs="Times New Roman CYR"/>
          <w:b/>
          <w:i/>
          <w:sz w:val="28"/>
          <w:szCs w:val="28"/>
        </w:rPr>
        <w:t>20</w:t>
      </w:r>
      <w:r w:rsidRPr="00FF6DD0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</w:t>
      </w:r>
    </w:p>
    <w:p w:rsidR="00890CF8" w:rsidRDefault="00890CF8" w:rsidP="00890CF8">
      <w:pPr>
        <w:ind w:right="402"/>
        <w:jc w:val="center"/>
      </w:pPr>
    </w:p>
    <w:p w:rsidR="00890CF8" w:rsidRDefault="00890CF8" w:rsidP="00890CF8">
      <w:pPr>
        <w:ind w:right="402"/>
        <w:jc w:val="both"/>
      </w:pPr>
      <w:r>
        <w:rPr>
          <w:noProof/>
        </w:rPr>
        <w:drawing>
          <wp:inline distT="0" distB="0" distL="0" distR="0" wp14:anchorId="018DC362" wp14:editId="368D42B2">
            <wp:extent cx="6309360" cy="4655820"/>
            <wp:effectExtent l="0" t="0" r="0" b="0"/>
            <wp:docPr id="946" name="Диаграмма 9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t xml:space="preserve">            </w:t>
      </w:r>
    </w:p>
    <w:p w:rsidR="00890CF8" w:rsidRPr="000737AE" w:rsidRDefault="00890CF8" w:rsidP="00890CF8">
      <w:pPr>
        <w:ind w:right="-23" w:firstLine="709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Согласно Сведениям об исполнении бюджета, неисполнение расходов допущено по предоставленным из бюджета РТ субсидиям, субвенциям, и иным межбюджетным трансфертам в общей сумме </w:t>
      </w:r>
      <w:r w:rsidR="00A52A75" w:rsidRPr="000737AE">
        <w:rPr>
          <w:sz w:val="28"/>
          <w:szCs w:val="28"/>
        </w:rPr>
        <w:t>37 418,9</w:t>
      </w:r>
      <w:r w:rsidRPr="000737AE">
        <w:rPr>
          <w:sz w:val="28"/>
          <w:szCs w:val="28"/>
        </w:rPr>
        <w:t xml:space="preserve">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 xml:space="preserve">., в том числе: субвенции – </w:t>
      </w:r>
      <w:r w:rsidR="00A52A75" w:rsidRPr="000737AE">
        <w:rPr>
          <w:sz w:val="28"/>
          <w:szCs w:val="28"/>
        </w:rPr>
        <w:t>10 379,2</w:t>
      </w:r>
      <w:r w:rsidRPr="000737AE">
        <w:rPr>
          <w:sz w:val="28"/>
          <w:szCs w:val="28"/>
        </w:rPr>
        <w:t xml:space="preserve"> </w:t>
      </w:r>
      <w:proofErr w:type="spellStart"/>
      <w:r w:rsidRPr="000737AE">
        <w:rPr>
          <w:sz w:val="28"/>
          <w:szCs w:val="28"/>
        </w:rPr>
        <w:t>тыс.руб</w:t>
      </w:r>
      <w:proofErr w:type="spellEnd"/>
      <w:r w:rsidRPr="000737AE">
        <w:rPr>
          <w:sz w:val="28"/>
          <w:szCs w:val="28"/>
        </w:rPr>
        <w:t xml:space="preserve">., субсидии – </w:t>
      </w:r>
      <w:r w:rsidR="00A52A75" w:rsidRPr="000737AE">
        <w:rPr>
          <w:sz w:val="28"/>
          <w:szCs w:val="28"/>
        </w:rPr>
        <w:t>4 473,7</w:t>
      </w:r>
      <w:r w:rsidRPr="000737AE">
        <w:rPr>
          <w:sz w:val="28"/>
          <w:szCs w:val="28"/>
        </w:rPr>
        <w:t xml:space="preserve"> </w:t>
      </w:r>
      <w:proofErr w:type="spellStart"/>
      <w:r w:rsidRPr="000737AE">
        <w:rPr>
          <w:sz w:val="28"/>
          <w:szCs w:val="28"/>
        </w:rPr>
        <w:t>тыс.руб</w:t>
      </w:r>
      <w:proofErr w:type="spellEnd"/>
      <w:r w:rsidRPr="000737AE">
        <w:rPr>
          <w:sz w:val="28"/>
          <w:szCs w:val="28"/>
        </w:rPr>
        <w:t xml:space="preserve">., иные межбюджетные трансферты – </w:t>
      </w:r>
      <w:r w:rsidR="00A52A75" w:rsidRPr="000737AE">
        <w:rPr>
          <w:sz w:val="28"/>
          <w:szCs w:val="28"/>
        </w:rPr>
        <w:t>22 566,0</w:t>
      </w:r>
      <w:r w:rsidRPr="000737AE">
        <w:rPr>
          <w:sz w:val="28"/>
          <w:szCs w:val="28"/>
        </w:rPr>
        <w:t xml:space="preserve"> </w:t>
      </w:r>
      <w:proofErr w:type="spellStart"/>
      <w:r w:rsidRPr="000737AE">
        <w:rPr>
          <w:sz w:val="28"/>
          <w:szCs w:val="28"/>
        </w:rPr>
        <w:t>тыс.руб</w:t>
      </w:r>
      <w:proofErr w:type="spellEnd"/>
      <w:r w:rsidRPr="000737AE">
        <w:rPr>
          <w:sz w:val="28"/>
          <w:szCs w:val="28"/>
        </w:rPr>
        <w:t xml:space="preserve">., по следующим разделам: 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</w:t>
      </w:r>
      <w:r w:rsidRPr="000737AE">
        <w:rPr>
          <w:sz w:val="28"/>
          <w:szCs w:val="28"/>
          <w:u w:val="single"/>
        </w:rPr>
        <w:t>по разделу 0100 «Общегосударственные вопросы»</w:t>
      </w:r>
      <w:r w:rsidRPr="000737AE">
        <w:rPr>
          <w:sz w:val="28"/>
          <w:szCs w:val="28"/>
        </w:rPr>
        <w:t xml:space="preserve"> не использованы </w:t>
      </w:r>
      <w:r w:rsidR="00A52A75" w:rsidRPr="000737AE">
        <w:rPr>
          <w:sz w:val="28"/>
          <w:szCs w:val="28"/>
        </w:rPr>
        <w:t xml:space="preserve">межбюджетные трансферты </w:t>
      </w:r>
      <w:r w:rsidRPr="000737AE">
        <w:rPr>
          <w:sz w:val="28"/>
          <w:szCs w:val="28"/>
        </w:rPr>
        <w:t xml:space="preserve">на общую сумму </w:t>
      </w:r>
      <w:r w:rsidR="00A52A75" w:rsidRPr="000737AE">
        <w:rPr>
          <w:sz w:val="28"/>
          <w:szCs w:val="28"/>
        </w:rPr>
        <w:t>677,3</w:t>
      </w:r>
      <w:r w:rsidRPr="000737AE">
        <w:rPr>
          <w:sz w:val="28"/>
          <w:szCs w:val="28"/>
        </w:rPr>
        <w:t xml:space="preserve"> 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., в том числе:</w:t>
      </w:r>
    </w:p>
    <w:p w:rsidR="00A52A75" w:rsidRPr="000737AE" w:rsidRDefault="00A52A75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РКМ РТ № 519-р «На обустройство и ремонт социально-значимых объектов» в сумме 614,4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.,</w:t>
      </w:r>
    </w:p>
    <w:p w:rsidR="00A52A75" w:rsidRPr="000737AE" w:rsidRDefault="00A52A75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lastRenderedPageBreak/>
        <w:t xml:space="preserve">- РКМ РТ № 928-р «Компенсационные выплаты руководителям ТОС» в сумме 37,5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.,</w:t>
      </w:r>
    </w:p>
    <w:p w:rsidR="00A52A75" w:rsidRPr="000737AE" w:rsidRDefault="00A52A75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РКМ РТ № 1046-р «гранты сельским поселениям» в сумме 25,0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  <w:u w:val="single"/>
        </w:rPr>
        <w:t>- по разделу 0400 «Национальная экономика»</w:t>
      </w:r>
      <w:r w:rsidRPr="000737AE">
        <w:rPr>
          <w:sz w:val="28"/>
          <w:szCs w:val="28"/>
        </w:rPr>
        <w:t xml:space="preserve"> не использованы средства в общей сумме </w:t>
      </w:r>
      <w:r w:rsidR="00A52A75" w:rsidRPr="000737AE">
        <w:rPr>
          <w:sz w:val="28"/>
          <w:szCs w:val="28"/>
        </w:rPr>
        <w:t>194,2</w:t>
      </w:r>
      <w:r w:rsidRPr="000737AE">
        <w:rPr>
          <w:sz w:val="28"/>
          <w:szCs w:val="28"/>
        </w:rPr>
        <w:t xml:space="preserve">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 xml:space="preserve">., в том числе: 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субвенции из бюджета РТ </w:t>
      </w:r>
      <w:r w:rsidR="00A52A75" w:rsidRPr="000737AE">
        <w:rPr>
          <w:sz w:val="28"/>
          <w:szCs w:val="28"/>
        </w:rPr>
        <w:t>для осуществления органами местного самоуправления государственных полномочий РТ в сфере организации проведения мероприятий по предупреждению и ликвидации болезней животных</w:t>
      </w:r>
      <w:r w:rsidR="00CE163B" w:rsidRPr="000737AE">
        <w:rPr>
          <w:sz w:val="28"/>
          <w:szCs w:val="28"/>
        </w:rPr>
        <w:t xml:space="preserve">, их лечению, защите населения от болезней, общих для человека и животных, а также в области обращения с животными </w:t>
      </w:r>
      <w:r w:rsidRPr="000737AE">
        <w:rPr>
          <w:sz w:val="28"/>
          <w:szCs w:val="28"/>
        </w:rPr>
        <w:t xml:space="preserve">в общей  сумме </w:t>
      </w:r>
      <w:r w:rsidR="00A52A75" w:rsidRPr="000737AE">
        <w:rPr>
          <w:sz w:val="28"/>
          <w:szCs w:val="28"/>
        </w:rPr>
        <w:t>194,2</w:t>
      </w:r>
      <w:r w:rsidRPr="000737AE">
        <w:rPr>
          <w:sz w:val="28"/>
          <w:szCs w:val="28"/>
        </w:rPr>
        <w:t xml:space="preserve">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 xml:space="preserve">.; 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</w:t>
      </w:r>
      <w:r w:rsidRPr="000737AE">
        <w:rPr>
          <w:sz w:val="28"/>
          <w:szCs w:val="28"/>
          <w:u w:val="single"/>
        </w:rPr>
        <w:t>по разделу 0500 «Жилищно-коммунальное хозяйство»</w:t>
      </w:r>
      <w:r w:rsidRPr="000737AE">
        <w:rPr>
          <w:sz w:val="28"/>
          <w:szCs w:val="28"/>
        </w:rPr>
        <w:t xml:space="preserve"> не использованы субвенции, субсидии, иные межбюджетные трансферты из бюджета РТ в общей сумме   </w:t>
      </w:r>
      <w:r w:rsidR="00E5780A" w:rsidRPr="000737AE">
        <w:rPr>
          <w:sz w:val="28"/>
          <w:szCs w:val="28"/>
        </w:rPr>
        <w:t>22 098,5</w:t>
      </w:r>
      <w:r w:rsidRPr="000737AE">
        <w:rPr>
          <w:sz w:val="28"/>
          <w:szCs w:val="28"/>
        </w:rPr>
        <w:t xml:space="preserve">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., в том числе:</w:t>
      </w:r>
    </w:p>
    <w:p w:rsidR="00E5780A" w:rsidRPr="000737AE" w:rsidRDefault="00E5780A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иные межбюджетные трансферты на организацию водоснабжения и водоотведения в части реконструкции очистных сооружений по соглашению № 79 от 28.12.2020 в сумме 18 787,9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.;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субвенция на реализацию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 – </w:t>
      </w:r>
      <w:r w:rsidR="00CE163B" w:rsidRPr="000737AE">
        <w:rPr>
          <w:sz w:val="28"/>
          <w:szCs w:val="28"/>
        </w:rPr>
        <w:t>3,1</w:t>
      </w:r>
      <w:r w:rsidRPr="000737AE">
        <w:rPr>
          <w:sz w:val="28"/>
          <w:szCs w:val="28"/>
        </w:rPr>
        <w:t xml:space="preserve">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.;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субсидия по РКМ РТ № 2782-р от 01.11.2019 на техническое перевооружение котельных по соглашению № 141 от 25.12.2019 – </w:t>
      </w:r>
      <w:r w:rsidR="00CE163B" w:rsidRPr="000737AE">
        <w:rPr>
          <w:sz w:val="28"/>
          <w:szCs w:val="28"/>
        </w:rPr>
        <w:t>2 080,0</w:t>
      </w:r>
      <w:r w:rsidRPr="000737AE">
        <w:rPr>
          <w:sz w:val="28"/>
          <w:szCs w:val="28"/>
        </w:rPr>
        <w:t xml:space="preserve"> 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.;</w:t>
      </w:r>
    </w:p>
    <w:p w:rsidR="00CE163B" w:rsidRPr="000737AE" w:rsidRDefault="00CE163B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РКМ РТ № 1515-р от 10.08.2020 на выполнение работ по техническому перевооружению объектов по соглашению № 28 от 12.10.2020 в сумме 706,6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.,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иные межбюджетные трансферты на премирование победителей республиканского конкурса на звание «Самый благоустроенный населенный пункт Республики Татарстан», соглашение № </w:t>
      </w:r>
      <w:r w:rsidR="00CE163B" w:rsidRPr="000737AE">
        <w:rPr>
          <w:sz w:val="28"/>
          <w:szCs w:val="28"/>
        </w:rPr>
        <w:t>52</w:t>
      </w:r>
      <w:r w:rsidRPr="000737AE">
        <w:rPr>
          <w:sz w:val="28"/>
          <w:szCs w:val="28"/>
        </w:rPr>
        <w:t xml:space="preserve"> от 18.1</w:t>
      </w:r>
      <w:r w:rsidR="00CE163B" w:rsidRPr="000737AE">
        <w:rPr>
          <w:sz w:val="28"/>
          <w:szCs w:val="28"/>
        </w:rPr>
        <w:t>1</w:t>
      </w:r>
      <w:r w:rsidRPr="000737AE">
        <w:rPr>
          <w:sz w:val="28"/>
          <w:szCs w:val="28"/>
        </w:rPr>
        <w:t>.20</w:t>
      </w:r>
      <w:r w:rsidR="00CE163B" w:rsidRPr="000737AE">
        <w:rPr>
          <w:sz w:val="28"/>
          <w:szCs w:val="28"/>
        </w:rPr>
        <w:t>20</w:t>
      </w:r>
      <w:r w:rsidRPr="000737AE">
        <w:rPr>
          <w:sz w:val="28"/>
          <w:szCs w:val="28"/>
        </w:rPr>
        <w:t xml:space="preserve">г. – </w:t>
      </w:r>
      <w:r w:rsidR="00CE163B" w:rsidRPr="000737AE">
        <w:rPr>
          <w:sz w:val="28"/>
          <w:szCs w:val="28"/>
        </w:rPr>
        <w:t>521</w:t>
      </w:r>
      <w:r w:rsidRPr="000737AE">
        <w:rPr>
          <w:sz w:val="28"/>
          <w:szCs w:val="28"/>
        </w:rPr>
        <w:t xml:space="preserve">,0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 xml:space="preserve">.; 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</w:t>
      </w:r>
      <w:r w:rsidRPr="000737AE">
        <w:rPr>
          <w:sz w:val="28"/>
          <w:szCs w:val="28"/>
          <w:u w:val="single"/>
        </w:rPr>
        <w:t>по разделу 0700 «Образование»</w:t>
      </w:r>
      <w:r w:rsidRPr="000737AE">
        <w:rPr>
          <w:sz w:val="28"/>
          <w:szCs w:val="28"/>
        </w:rPr>
        <w:t xml:space="preserve"> не использованы субвенции и субсидии из бюджета РТ в общей сумме  7</w:t>
      </w:r>
      <w:r w:rsidR="00E91366" w:rsidRPr="000737AE">
        <w:rPr>
          <w:sz w:val="28"/>
          <w:szCs w:val="28"/>
        </w:rPr>
        <w:t> 117,3</w:t>
      </w:r>
      <w:r w:rsidRPr="000737AE">
        <w:rPr>
          <w:sz w:val="28"/>
          <w:szCs w:val="28"/>
        </w:rPr>
        <w:t xml:space="preserve">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., в том числе: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субвенция на реализацию государственных полномочий в области образования – </w:t>
      </w:r>
      <w:r w:rsidR="00E5780A" w:rsidRPr="000737AE">
        <w:rPr>
          <w:sz w:val="28"/>
          <w:szCs w:val="28"/>
        </w:rPr>
        <w:t>3 776,0</w:t>
      </w:r>
      <w:r w:rsidRPr="000737AE">
        <w:rPr>
          <w:sz w:val="28"/>
          <w:szCs w:val="28"/>
        </w:rPr>
        <w:t xml:space="preserve">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.;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– </w:t>
      </w:r>
      <w:r w:rsidR="00E5780A" w:rsidRPr="000737AE">
        <w:rPr>
          <w:sz w:val="28"/>
          <w:szCs w:val="28"/>
        </w:rPr>
        <w:t>2,9</w:t>
      </w:r>
      <w:r w:rsidRPr="000737AE">
        <w:rPr>
          <w:sz w:val="28"/>
          <w:szCs w:val="28"/>
        </w:rPr>
        <w:t xml:space="preserve">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.;</w:t>
      </w:r>
    </w:p>
    <w:p w:rsidR="00E5780A" w:rsidRPr="000737AE" w:rsidRDefault="00E5780A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субсидия на методическое и информационно-технологическое обеспечение учреждений – 263,9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.;</w:t>
      </w:r>
    </w:p>
    <w:p w:rsidR="00E5780A" w:rsidRPr="000737AE" w:rsidRDefault="00E5780A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lastRenderedPageBreak/>
        <w:t xml:space="preserve">- субсидия на осуществление управленческих расходов в области образования – 49,5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.;</w:t>
      </w:r>
    </w:p>
    <w:p w:rsidR="00E5780A" w:rsidRPr="000737AE" w:rsidRDefault="00E5780A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субвенция для осуществления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</w:r>
      <w:proofErr w:type="spellStart"/>
      <w:r w:rsidRPr="000737AE">
        <w:rPr>
          <w:sz w:val="28"/>
          <w:szCs w:val="28"/>
        </w:rPr>
        <w:t>возмездно</w:t>
      </w:r>
      <w:proofErr w:type="spellEnd"/>
      <w:r w:rsidRPr="000737AE">
        <w:rPr>
          <w:sz w:val="28"/>
          <w:szCs w:val="28"/>
        </w:rPr>
        <w:t xml:space="preserve"> – 6 089,2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.;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субсидия на </w:t>
      </w:r>
      <w:proofErr w:type="spellStart"/>
      <w:r w:rsidRPr="000737AE">
        <w:rPr>
          <w:sz w:val="28"/>
          <w:szCs w:val="28"/>
        </w:rPr>
        <w:t>софинансирование</w:t>
      </w:r>
      <w:proofErr w:type="spellEnd"/>
      <w:r w:rsidRPr="000737AE">
        <w:rPr>
          <w:sz w:val="28"/>
          <w:szCs w:val="28"/>
        </w:rPr>
        <w:t xml:space="preserve"> расходных обязательств в части выполнения муниципального задания МБУ «ЦСМ ИДЦ «Сфера», РКМ РТ № 2831-р от 08.11.2019г. – </w:t>
      </w:r>
      <w:r w:rsidR="00E91366" w:rsidRPr="000737AE">
        <w:rPr>
          <w:sz w:val="28"/>
          <w:szCs w:val="28"/>
        </w:rPr>
        <w:t>304,8</w:t>
      </w:r>
      <w:r w:rsidRPr="000737AE">
        <w:rPr>
          <w:sz w:val="28"/>
          <w:szCs w:val="28"/>
        </w:rPr>
        <w:t xml:space="preserve">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.;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субсидии на мероприятия по организации отдыха, оздоровления </w:t>
      </w:r>
      <w:r w:rsidR="00E91366" w:rsidRPr="000737AE">
        <w:rPr>
          <w:sz w:val="28"/>
          <w:szCs w:val="28"/>
        </w:rPr>
        <w:t xml:space="preserve">2020 года </w:t>
      </w:r>
      <w:r w:rsidRPr="000737AE">
        <w:rPr>
          <w:sz w:val="28"/>
          <w:szCs w:val="28"/>
        </w:rPr>
        <w:t>– 1</w:t>
      </w:r>
      <w:r w:rsidR="00E91366" w:rsidRPr="000737AE">
        <w:rPr>
          <w:sz w:val="28"/>
          <w:szCs w:val="28"/>
        </w:rPr>
        <w:t> 061,3</w:t>
      </w:r>
      <w:r w:rsidRPr="000737AE">
        <w:rPr>
          <w:sz w:val="28"/>
          <w:szCs w:val="28"/>
        </w:rPr>
        <w:t xml:space="preserve">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.;</w:t>
      </w:r>
    </w:p>
    <w:p w:rsidR="00E91366" w:rsidRPr="000737AE" w:rsidRDefault="00E91366" w:rsidP="00E91366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субсидии на мероприятия по организации отдыха, оздоровления 2019 года – 86,7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.;</w:t>
      </w:r>
    </w:p>
    <w:p w:rsidR="00E91366" w:rsidRPr="000737AE" w:rsidRDefault="00E91366" w:rsidP="00E91366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субсидии на организацию бесплатного горячего питания – 464,1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.;</w:t>
      </w:r>
    </w:p>
    <w:p w:rsidR="00E91366" w:rsidRPr="000737AE" w:rsidRDefault="00E91366" w:rsidP="00E91366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РКМ РТ № 665-р от 27.03.2020 на оснащение мебелью, инвентарем и оборудованием интеллектуально-досугового центра «Сфера» - 806,1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.;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субсидия на приемку и ввод в эксплуатацию объектов социально-культурной сферы, а также с открытием дополнительных групп в действующих дошкольных образовательных организациях и увеличением площадей ДОУ – 20,4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.;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>- иные межбюджетные трансферты РКМ РТ №</w:t>
      </w:r>
      <w:r w:rsidR="00E91366" w:rsidRPr="000737AE">
        <w:rPr>
          <w:sz w:val="28"/>
          <w:szCs w:val="28"/>
        </w:rPr>
        <w:t xml:space="preserve"> 934</w:t>
      </w:r>
      <w:r w:rsidRPr="000737AE">
        <w:rPr>
          <w:sz w:val="28"/>
          <w:szCs w:val="28"/>
        </w:rPr>
        <w:t xml:space="preserve">-р от </w:t>
      </w:r>
      <w:r w:rsidR="00E91366" w:rsidRPr="000737AE">
        <w:rPr>
          <w:sz w:val="28"/>
          <w:szCs w:val="28"/>
        </w:rPr>
        <w:t>14.05</w:t>
      </w:r>
      <w:r w:rsidRPr="000737AE">
        <w:rPr>
          <w:sz w:val="28"/>
          <w:szCs w:val="28"/>
        </w:rPr>
        <w:t>.20</w:t>
      </w:r>
      <w:r w:rsidR="00E91366" w:rsidRPr="000737AE">
        <w:rPr>
          <w:sz w:val="28"/>
          <w:szCs w:val="28"/>
        </w:rPr>
        <w:t>20</w:t>
      </w:r>
      <w:r w:rsidRPr="000737AE">
        <w:rPr>
          <w:sz w:val="28"/>
          <w:szCs w:val="28"/>
        </w:rPr>
        <w:t>г.</w:t>
      </w:r>
      <w:r w:rsidR="00E91366" w:rsidRPr="000737AE">
        <w:rPr>
          <w:sz w:val="28"/>
          <w:szCs w:val="28"/>
        </w:rPr>
        <w:t xml:space="preserve"> на выплату стимулирующей надбавки педагогическим работникам-молодым специалистам</w:t>
      </w:r>
      <w:r w:rsidRPr="000737AE">
        <w:rPr>
          <w:sz w:val="28"/>
          <w:szCs w:val="28"/>
        </w:rPr>
        <w:t xml:space="preserve">, № </w:t>
      </w:r>
      <w:r w:rsidR="00E91366" w:rsidRPr="000737AE">
        <w:rPr>
          <w:sz w:val="28"/>
          <w:szCs w:val="28"/>
        </w:rPr>
        <w:t>3422</w:t>
      </w:r>
      <w:r w:rsidRPr="000737AE">
        <w:rPr>
          <w:sz w:val="28"/>
          <w:szCs w:val="28"/>
        </w:rPr>
        <w:t xml:space="preserve">-р от </w:t>
      </w:r>
      <w:r w:rsidR="00E91366" w:rsidRPr="000737AE">
        <w:rPr>
          <w:sz w:val="28"/>
          <w:szCs w:val="28"/>
        </w:rPr>
        <w:t xml:space="preserve">25.12.2019, № 2840-р от 21.12.2020 </w:t>
      </w:r>
      <w:r w:rsidRPr="000737AE">
        <w:rPr>
          <w:sz w:val="28"/>
          <w:szCs w:val="28"/>
        </w:rPr>
        <w:t>«На</w:t>
      </w:r>
      <w:r w:rsidR="00E91366" w:rsidRPr="000737AE">
        <w:rPr>
          <w:sz w:val="28"/>
          <w:szCs w:val="28"/>
        </w:rPr>
        <w:t xml:space="preserve"> работу по подготовке и проведению ЕГЭ» </w:t>
      </w:r>
      <w:r w:rsidRPr="000737AE">
        <w:rPr>
          <w:sz w:val="28"/>
          <w:szCs w:val="28"/>
        </w:rPr>
        <w:t xml:space="preserve">– </w:t>
      </w:r>
      <w:r w:rsidR="00E91366" w:rsidRPr="000737AE">
        <w:rPr>
          <w:sz w:val="28"/>
          <w:szCs w:val="28"/>
        </w:rPr>
        <w:t xml:space="preserve">301,9 </w:t>
      </w:r>
      <w:proofErr w:type="spellStart"/>
      <w:r w:rsidR="00E91366" w:rsidRPr="000737AE">
        <w:rPr>
          <w:sz w:val="28"/>
          <w:szCs w:val="28"/>
        </w:rPr>
        <w:t>тыс</w:t>
      </w:r>
      <w:proofErr w:type="gramStart"/>
      <w:r w:rsidR="00E91366" w:rsidRPr="000737AE">
        <w:rPr>
          <w:sz w:val="28"/>
          <w:szCs w:val="28"/>
        </w:rPr>
        <w:t>.р</w:t>
      </w:r>
      <w:proofErr w:type="gramEnd"/>
      <w:r w:rsidR="00E91366" w:rsidRPr="000737AE">
        <w:rPr>
          <w:sz w:val="28"/>
          <w:szCs w:val="28"/>
        </w:rPr>
        <w:t>уб</w:t>
      </w:r>
      <w:proofErr w:type="spellEnd"/>
      <w:r w:rsidR="00E91366" w:rsidRPr="000737AE">
        <w:rPr>
          <w:sz w:val="28"/>
          <w:szCs w:val="28"/>
        </w:rPr>
        <w:t>.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 </w:t>
      </w:r>
      <w:r w:rsidRPr="000737AE">
        <w:rPr>
          <w:sz w:val="28"/>
          <w:szCs w:val="28"/>
          <w:u w:val="single"/>
        </w:rPr>
        <w:t>по разделу 0800 «Культура, кинематография»</w:t>
      </w:r>
      <w:r w:rsidRPr="000737AE">
        <w:rPr>
          <w:sz w:val="28"/>
          <w:szCs w:val="28"/>
        </w:rPr>
        <w:t xml:space="preserve"> не использованы субсидии их бюджета РТ  в </w:t>
      </w:r>
      <w:r w:rsidR="000737AE" w:rsidRPr="000737AE">
        <w:rPr>
          <w:sz w:val="28"/>
          <w:szCs w:val="28"/>
        </w:rPr>
        <w:t>сумме 85,4</w:t>
      </w:r>
      <w:r w:rsidRPr="000737AE">
        <w:rPr>
          <w:sz w:val="28"/>
          <w:szCs w:val="28"/>
        </w:rPr>
        <w:t xml:space="preserve"> 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., в том числе: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субсидия по РКМ РТ № 3015-р от 22.11.2019 на приобретение кресел для комплектования зрительных залов организаций – </w:t>
      </w:r>
      <w:r w:rsidR="000737AE" w:rsidRPr="000737AE">
        <w:rPr>
          <w:sz w:val="28"/>
          <w:szCs w:val="28"/>
        </w:rPr>
        <w:t>85,4</w:t>
      </w:r>
      <w:r w:rsidRPr="000737AE">
        <w:rPr>
          <w:sz w:val="28"/>
          <w:szCs w:val="28"/>
        </w:rPr>
        <w:t xml:space="preserve">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.;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</w:t>
      </w:r>
      <w:r w:rsidRPr="000737AE">
        <w:rPr>
          <w:sz w:val="28"/>
          <w:szCs w:val="28"/>
          <w:u w:val="single"/>
        </w:rPr>
        <w:t>по разделу 1000 «Социальная политика»</w:t>
      </w:r>
      <w:r w:rsidRPr="000737AE">
        <w:rPr>
          <w:sz w:val="28"/>
          <w:szCs w:val="28"/>
        </w:rPr>
        <w:t xml:space="preserve"> не использованы средства на общую сумму </w:t>
      </w:r>
      <w:r w:rsidR="000737AE" w:rsidRPr="000737AE">
        <w:rPr>
          <w:sz w:val="28"/>
          <w:szCs w:val="28"/>
        </w:rPr>
        <w:t>6 089,2</w:t>
      </w:r>
      <w:r w:rsidRPr="000737AE">
        <w:rPr>
          <w:sz w:val="28"/>
          <w:szCs w:val="28"/>
        </w:rPr>
        <w:t xml:space="preserve">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., в том числе: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субвенции на выплаты приемной семье, семьям опекунов  на содержание подопечных детей, вознаграждение приемного родителя – </w:t>
      </w:r>
      <w:r w:rsidR="000737AE" w:rsidRPr="000737AE">
        <w:rPr>
          <w:sz w:val="28"/>
          <w:szCs w:val="28"/>
        </w:rPr>
        <w:t xml:space="preserve">6 089,2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.;</w:t>
      </w:r>
    </w:p>
    <w:p w:rsidR="00890CF8" w:rsidRPr="000737AE" w:rsidRDefault="00890CF8" w:rsidP="00890CF8">
      <w:pPr>
        <w:ind w:right="-23" w:firstLine="720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- </w:t>
      </w:r>
      <w:r w:rsidRPr="000737AE">
        <w:rPr>
          <w:sz w:val="28"/>
          <w:szCs w:val="28"/>
          <w:u w:val="single"/>
        </w:rPr>
        <w:t xml:space="preserve">по разделу 1400 «Межбюджетные трансферты общего характера бюджетам бюджетной системы Российской Федерации» </w:t>
      </w:r>
      <w:r w:rsidRPr="000737AE">
        <w:rPr>
          <w:sz w:val="28"/>
          <w:szCs w:val="28"/>
        </w:rPr>
        <w:t xml:space="preserve">не использованы субсидии на общую сумму </w:t>
      </w:r>
      <w:r w:rsidR="000737AE" w:rsidRPr="000737AE">
        <w:rPr>
          <w:sz w:val="28"/>
          <w:szCs w:val="28"/>
        </w:rPr>
        <w:t>1 156,9</w:t>
      </w:r>
      <w:r w:rsidRPr="000737AE">
        <w:rPr>
          <w:sz w:val="28"/>
          <w:szCs w:val="28"/>
        </w:rPr>
        <w:t xml:space="preserve">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</w:t>
      </w:r>
    </w:p>
    <w:p w:rsidR="00890CF8" w:rsidRPr="000737AE" w:rsidRDefault="00890CF8" w:rsidP="00890CF8">
      <w:pPr>
        <w:ind w:right="-23"/>
        <w:jc w:val="both"/>
        <w:rPr>
          <w:sz w:val="28"/>
          <w:szCs w:val="28"/>
        </w:rPr>
      </w:pPr>
      <w:r w:rsidRPr="000737AE">
        <w:rPr>
          <w:sz w:val="28"/>
          <w:szCs w:val="28"/>
        </w:rPr>
        <w:t xml:space="preserve">       По состоянию на 1 января 202</w:t>
      </w:r>
      <w:r w:rsidR="000737AE" w:rsidRPr="000737AE">
        <w:rPr>
          <w:sz w:val="28"/>
          <w:szCs w:val="28"/>
        </w:rPr>
        <w:t>1</w:t>
      </w:r>
      <w:r w:rsidRPr="000737AE">
        <w:rPr>
          <w:sz w:val="28"/>
          <w:szCs w:val="28"/>
        </w:rPr>
        <w:t xml:space="preserve"> года остатки средств бюджета Альметьевского муниципального района составляли в сумме </w:t>
      </w:r>
      <w:r w:rsidR="000737AE" w:rsidRPr="000737AE">
        <w:rPr>
          <w:sz w:val="28"/>
          <w:szCs w:val="28"/>
        </w:rPr>
        <w:t xml:space="preserve">80 471,8 </w:t>
      </w:r>
      <w:proofErr w:type="spellStart"/>
      <w:r w:rsidRPr="000737AE">
        <w:rPr>
          <w:sz w:val="28"/>
          <w:szCs w:val="28"/>
        </w:rPr>
        <w:t>тыс</w:t>
      </w:r>
      <w:proofErr w:type="gramStart"/>
      <w:r w:rsidRPr="000737AE">
        <w:rPr>
          <w:sz w:val="28"/>
          <w:szCs w:val="28"/>
        </w:rPr>
        <w:t>.р</w:t>
      </w:r>
      <w:proofErr w:type="gramEnd"/>
      <w:r w:rsidRPr="000737AE">
        <w:rPr>
          <w:sz w:val="28"/>
          <w:szCs w:val="28"/>
        </w:rPr>
        <w:t>уб</w:t>
      </w:r>
      <w:proofErr w:type="spellEnd"/>
      <w:r w:rsidRPr="000737AE">
        <w:rPr>
          <w:sz w:val="28"/>
          <w:szCs w:val="28"/>
        </w:rPr>
        <w:t>., из них: целевые средства из бюджета Республики Татарстан (субсидии, субвенции, межбюджетные трансферты) –</w:t>
      </w:r>
      <w:r w:rsidRPr="000737AE">
        <w:rPr>
          <w:b/>
          <w:bCs/>
        </w:rPr>
        <w:t xml:space="preserve"> </w:t>
      </w:r>
      <w:r w:rsidR="000737AE" w:rsidRPr="000737AE">
        <w:rPr>
          <w:bCs/>
          <w:sz w:val="28"/>
          <w:szCs w:val="28"/>
        </w:rPr>
        <w:t>37 418,9</w:t>
      </w:r>
      <w:r w:rsidRPr="000737AE">
        <w:rPr>
          <w:b/>
          <w:bCs/>
        </w:rPr>
        <w:t xml:space="preserve"> </w:t>
      </w:r>
      <w:proofErr w:type="spellStart"/>
      <w:r w:rsidRPr="000737AE">
        <w:rPr>
          <w:sz w:val="28"/>
          <w:szCs w:val="28"/>
        </w:rPr>
        <w:t>тыс.руб</w:t>
      </w:r>
      <w:proofErr w:type="spellEnd"/>
      <w:r w:rsidRPr="000737AE">
        <w:rPr>
          <w:sz w:val="28"/>
          <w:szCs w:val="28"/>
        </w:rPr>
        <w:t xml:space="preserve">., остатки средств местного бюджета – </w:t>
      </w:r>
      <w:r w:rsidR="000737AE" w:rsidRPr="000737AE">
        <w:rPr>
          <w:sz w:val="28"/>
          <w:szCs w:val="28"/>
        </w:rPr>
        <w:t>43 052,8</w:t>
      </w:r>
      <w:r w:rsidRPr="000737AE">
        <w:rPr>
          <w:sz w:val="28"/>
          <w:szCs w:val="28"/>
        </w:rPr>
        <w:t xml:space="preserve"> </w:t>
      </w:r>
      <w:r w:rsidRPr="000737AE">
        <w:rPr>
          <w:bCs/>
          <w:sz w:val="28"/>
          <w:szCs w:val="28"/>
        </w:rPr>
        <w:t xml:space="preserve"> </w:t>
      </w:r>
      <w:proofErr w:type="spellStart"/>
      <w:r w:rsidRPr="000737AE">
        <w:rPr>
          <w:bCs/>
          <w:sz w:val="28"/>
          <w:szCs w:val="28"/>
        </w:rPr>
        <w:t>тыс.руб</w:t>
      </w:r>
      <w:proofErr w:type="spellEnd"/>
      <w:r w:rsidRPr="000737AE">
        <w:rPr>
          <w:bCs/>
          <w:sz w:val="28"/>
          <w:szCs w:val="28"/>
        </w:rPr>
        <w:t>.</w:t>
      </w:r>
      <w:r w:rsidRPr="000737AE">
        <w:rPr>
          <w:b/>
          <w:bCs/>
        </w:rPr>
        <w:t xml:space="preserve"> </w:t>
      </w:r>
      <w:r w:rsidRPr="000737AE">
        <w:rPr>
          <w:sz w:val="28"/>
          <w:szCs w:val="28"/>
        </w:rPr>
        <w:t xml:space="preserve"> </w:t>
      </w:r>
    </w:p>
    <w:p w:rsidR="00890CF8" w:rsidRPr="000737AE" w:rsidRDefault="00890CF8" w:rsidP="00890CF8">
      <w:pPr>
        <w:ind w:right="-23"/>
        <w:jc w:val="both"/>
        <w:rPr>
          <w:sz w:val="28"/>
          <w:szCs w:val="28"/>
        </w:rPr>
      </w:pPr>
      <w:r w:rsidRPr="000737AE">
        <w:rPr>
          <w:sz w:val="28"/>
          <w:szCs w:val="28"/>
        </w:rPr>
        <w:lastRenderedPageBreak/>
        <w:t xml:space="preserve">       Согласно представленным уведомлениям Финансово-бюджетной палатой неиспользованные целевые средства </w:t>
      </w:r>
      <w:r w:rsidR="000737AE" w:rsidRPr="000737AE">
        <w:rPr>
          <w:sz w:val="28"/>
          <w:szCs w:val="28"/>
        </w:rPr>
        <w:t xml:space="preserve">22-27 </w:t>
      </w:r>
      <w:r w:rsidRPr="000737AE">
        <w:rPr>
          <w:sz w:val="28"/>
          <w:szCs w:val="28"/>
        </w:rPr>
        <w:t xml:space="preserve">января 2021 г. возвращены в бюджет РТ в полном объеме. </w:t>
      </w:r>
    </w:p>
    <w:p w:rsidR="001D7650" w:rsidRPr="00AC2902" w:rsidRDefault="001D7650" w:rsidP="00890CF8">
      <w:pPr>
        <w:ind w:right="-23"/>
        <w:jc w:val="both"/>
        <w:rPr>
          <w:color w:val="FF0000"/>
          <w:sz w:val="28"/>
          <w:szCs w:val="28"/>
        </w:rPr>
      </w:pPr>
    </w:p>
    <w:p w:rsidR="00890CF8" w:rsidRPr="00FF6DD0" w:rsidRDefault="00890CF8" w:rsidP="00890CF8">
      <w:pPr>
        <w:ind w:right="-23"/>
        <w:jc w:val="center"/>
        <w:rPr>
          <w:b/>
          <w:sz w:val="28"/>
          <w:szCs w:val="28"/>
        </w:rPr>
      </w:pPr>
      <w:r w:rsidRPr="00FF6DD0">
        <w:rPr>
          <w:b/>
          <w:sz w:val="28"/>
          <w:szCs w:val="28"/>
        </w:rPr>
        <w:t>Ведомственная структура расходов бюджета Альметьевского муниципального района</w:t>
      </w:r>
    </w:p>
    <w:p w:rsidR="00890CF8" w:rsidRPr="00FF6DD0" w:rsidRDefault="00890CF8" w:rsidP="00890CF8">
      <w:pPr>
        <w:ind w:right="-23" w:firstLine="720"/>
        <w:jc w:val="both"/>
        <w:rPr>
          <w:bCs/>
          <w:sz w:val="28"/>
          <w:szCs w:val="28"/>
        </w:rPr>
      </w:pPr>
      <w:r w:rsidRPr="00FF6DD0">
        <w:rPr>
          <w:bCs/>
          <w:sz w:val="28"/>
          <w:szCs w:val="28"/>
        </w:rPr>
        <w:t>По состоянию на 31.12.20</w:t>
      </w:r>
      <w:r w:rsidR="00FF6DD0" w:rsidRPr="00FF6DD0">
        <w:rPr>
          <w:bCs/>
          <w:sz w:val="28"/>
          <w:szCs w:val="28"/>
        </w:rPr>
        <w:t>20</w:t>
      </w:r>
      <w:r w:rsidRPr="00FF6DD0">
        <w:rPr>
          <w:bCs/>
          <w:sz w:val="28"/>
          <w:szCs w:val="28"/>
        </w:rPr>
        <w:t xml:space="preserve"> года в районе функционируют 47 казенных, 172 бюджетных, 1</w:t>
      </w:r>
      <w:r w:rsidR="00AC2902" w:rsidRPr="00FF6DD0">
        <w:rPr>
          <w:bCs/>
          <w:sz w:val="28"/>
          <w:szCs w:val="28"/>
        </w:rPr>
        <w:t>6</w:t>
      </w:r>
      <w:r w:rsidRPr="00FF6DD0">
        <w:rPr>
          <w:bCs/>
          <w:sz w:val="28"/>
          <w:szCs w:val="28"/>
        </w:rPr>
        <w:t xml:space="preserve"> автономных учреждений и 10 муниципальных унитарных предприятий. </w:t>
      </w:r>
      <w:r w:rsidR="00FF6DD0" w:rsidRPr="00FF6DD0">
        <w:rPr>
          <w:sz w:val="28"/>
          <w:szCs w:val="28"/>
        </w:rPr>
        <w:t>Увеличение автономных учреждений на 1 единицу связано с открытием учреждения МАОУ «И</w:t>
      </w:r>
      <w:r w:rsidR="00FF6DD0">
        <w:rPr>
          <w:sz w:val="28"/>
          <w:szCs w:val="28"/>
        </w:rPr>
        <w:t>нженерный лицей</w:t>
      </w:r>
      <w:r w:rsidR="00FF6DD0" w:rsidRPr="00FF6DD0">
        <w:rPr>
          <w:sz w:val="28"/>
          <w:szCs w:val="28"/>
        </w:rPr>
        <w:t>».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A24F65">
        <w:rPr>
          <w:bCs/>
          <w:sz w:val="28"/>
          <w:szCs w:val="28"/>
        </w:rPr>
        <w:t>Расходы бюджета Альметьевского муниципального района по ведомственной структуре расходов бюджета Альметьевского муниципального района за 20</w:t>
      </w:r>
      <w:r w:rsidR="00AC2902">
        <w:rPr>
          <w:bCs/>
          <w:sz w:val="28"/>
          <w:szCs w:val="28"/>
        </w:rPr>
        <w:t>20</w:t>
      </w:r>
      <w:r w:rsidRPr="00A24F65">
        <w:rPr>
          <w:bCs/>
          <w:sz w:val="28"/>
          <w:szCs w:val="28"/>
        </w:rPr>
        <w:t xml:space="preserve"> год отражены в </w:t>
      </w:r>
      <w:r>
        <w:rPr>
          <w:bCs/>
          <w:sz w:val="28"/>
          <w:szCs w:val="28"/>
        </w:rPr>
        <w:t xml:space="preserve">нижеследующей </w:t>
      </w:r>
      <w:r w:rsidRPr="00A24F65">
        <w:rPr>
          <w:bCs/>
          <w:sz w:val="28"/>
          <w:szCs w:val="28"/>
        </w:rPr>
        <w:t>таблице.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1560"/>
        <w:gridCol w:w="1417"/>
        <w:gridCol w:w="1276"/>
        <w:gridCol w:w="1134"/>
      </w:tblGrid>
      <w:tr w:rsidR="00890CF8" w:rsidRPr="00DD57A1" w:rsidTr="00AC18B7">
        <w:trPr>
          <w:trHeight w:val="957"/>
        </w:trPr>
        <w:tc>
          <w:tcPr>
            <w:tcW w:w="724" w:type="dxa"/>
            <w:vMerge w:val="restart"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  <w:r w:rsidRPr="00705EA0">
              <w:t>КВСР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890CF8" w:rsidRPr="00705EA0" w:rsidRDefault="00890CF8" w:rsidP="00284DEE">
            <w:pPr>
              <w:pStyle w:val="a8"/>
              <w:jc w:val="center"/>
            </w:pPr>
            <w:r w:rsidRPr="00705EA0"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  <w:r w:rsidRPr="00705EA0">
              <w:t xml:space="preserve">Решение о бюджете № </w:t>
            </w:r>
            <w:r w:rsidR="00B504B5" w:rsidRPr="00705EA0">
              <w:t>341</w:t>
            </w:r>
            <w:r w:rsidRPr="00705EA0">
              <w:t xml:space="preserve"> от 1</w:t>
            </w:r>
            <w:r w:rsidR="00B504B5" w:rsidRPr="00705EA0">
              <w:t>6</w:t>
            </w:r>
            <w:r w:rsidRPr="00705EA0">
              <w:t>.12.201</w:t>
            </w:r>
            <w:r w:rsidR="00B504B5" w:rsidRPr="00705EA0">
              <w:t>9</w:t>
            </w:r>
            <w:r w:rsidRPr="00705EA0">
              <w:t xml:space="preserve"> (в ред. Решения № </w:t>
            </w:r>
            <w:r w:rsidR="00B504B5" w:rsidRPr="00705EA0">
              <w:t>22</w:t>
            </w:r>
            <w:r w:rsidRPr="00705EA0">
              <w:t xml:space="preserve"> от </w:t>
            </w:r>
            <w:r w:rsidR="00B504B5" w:rsidRPr="00705EA0">
              <w:t>30</w:t>
            </w:r>
            <w:r w:rsidRPr="00705EA0">
              <w:t>.12.20</w:t>
            </w:r>
            <w:r w:rsidR="00B504B5" w:rsidRPr="00705EA0">
              <w:t>20</w:t>
            </w:r>
            <w:r w:rsidRPr="00705EA0">
              <w:t>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  <w:r w:rsidRPr="00705EA0">
              <w:t>Кассовое исполнение по Отчету за 20</w:t>
            </w:r>
            <w:r w:rsidR="00B504B5" w:rsidRPr="00705EA0">
              <w:t>20</w:t>
            </w:r>
            <w:r w:rsidRPr="00705EA0">
              <w:t xml:space="preserve">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  <w:r w:rsidRPr="00705EA0">
              <w:t>Отклонение</w:t>
            </w:r>
          </w:p>
        </w:tc>
      </w:tr>
      <w:tr w:rsidR="00890CF8" w:rsidRPr="00DD57A1" w:rsidTr="00AC18B7">
        <w:trPr>
          <w:trHeight w:val="623"/>
        </w:trPr>
        <w:tc>
          <w:tcPr>
            <w:tcW w:w="724" w:type="dxa"/>
            <w:vMerge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  <w:proofErr w:type="spellStart"/>
            <w:r w:rsidRPr="00705EA0">
              <w:t>Абсолютн</w:t>
            </w:r>
            <w:proofErr w:type="spellEnd"/>
            <w:r w:rsidRPr="00705EA0">
              <w:t xml:space="preserve"> (</w:t>
            </w:r>
            <w:proofErr w:type="spellStart"/>
            <w:r w:rsidRPr="00705EA0">
              <w:t>тыс</w:t>
            </w:r>
            <w:proofErr w:type="gramStart"/>
            <w:r w:rsidRPr="00705EA0">
              <w:t>.р</w:t>
            </w:r>
            <w:proofErr w:type="gramEnd"/>
            <w:r w:rsidRPr="00705EA0">
              <w:t>уб</w:t>
            </w:r>
            <w:proofErr w:type="spellEnd"/>
            <w:r w:rsidRPr="00705EA0">
              <w:t>.)</w:t>
            </w:r>
          </w:p>
        </w:tc>
        <w:tc>
          <w:tcPr>
            <w:tcW w:w="1134" w:type="dxa"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  <w:r w:rsidRPr="00705EA0">
              <w:t>Относит</w:t>
            </w:r>
          </w:p>
          <w:p w:rsidR="00890CF8" w:rsidRPr="00705EA0" w:rsidRDefault="00890CF8" w:rsidP="00284DEE">
            <w:pPr>
              <w:pStyle w:val="a8"/>
              <w:jc w:val="center"/>
            </w:pPr>
            <w:r w:rsidRPr="00705EA0">
              <w:t>(%)</w:t>
            </w:r>
          </w:p>
        </w:tc>
      </w:tr>
      <w:tr w:rsidR="00890CF8" w:rsidRPr="00DD57A1" w:rsidTr="00AC2902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  <w:rPr>
                <w:bCs/>
              </w:rPr>
            </w:pPr>
            <w:r w:rsidRPr="00705EA0">
              <w:rPr>
                <w:bCs/>
              </w:rPr>
              <w:t>838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Совет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2B1C38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18 868,7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84DEE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16 879,4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4A4B60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1 989,3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4A4B60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10,5</w:t>
            </w:r>
          </w:p>
        </w:tc>
      </w:tr>
      <w:tr w:rsidR="00890CF8" w:rsidRPr="00DD57A1" w:rsidTr="00AC2902">
        <w:trPr>
          <w:trHeight w:val="834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Финансово-бюджетная палата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2B1C38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109 243,7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9958E1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107 870,5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4A4B6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1373,2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4A4B6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1,2</w:t>
            </w:r>
          </w:p>
        </w:tc>
      </w:tr>
      <w:tr w:rsidR="00890CF8" w:rsidRPr="00DD57A1" w:rsidTr="00AC2902">
        <w:trPr>
          <w:trHeight w:val="611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939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Контрольно-счетная палата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2B1C38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8 432,3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9958E1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8 175,4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4A4B6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256,9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4A4B6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3,0</w:t>
            </w:r>
          </w:p>
        </w:tc>
      </w:tr>
      <w:tr w:rsidR="00890CF8" w:rsidRPr="00DD57A1" w:rsidTr="00AC2902">
        <w:trPr>
          <w:trHeight w:val="844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2B1C38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1 448 178,2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9958E1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1 398 085,6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4A4B6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50 092,6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4A4B6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3,4</w:t>
            </w:r>
          </w:p>
        </w:tc>
      </w:tr>
      <w:tr w:rsidR="00890CF8" w:rsidRPr="00DD57A1" w:rsidTr="00AC2902">
        <w:trPr>
          <w:trHeight w:val="299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890CF8" w:rsidP="00AC290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890CF8" w:rsidP="00AC290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890CF8" w:rsidP="00AC290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890CF8" w:rsidP="00AC290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90CF8" w:rsidRPr="00DD57A1" w:rsidTr="00AC2902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>МБУ «Административно-хозяйственное управление Альметьевского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2B1C38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84 118,7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387499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84003,5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4A4B6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4A4B6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0,1</w:t>
            </w:r>
          </w:p>
        </w:tc>
      </w:tr>
      <w:tr w:rsidR="00890CF8" w:rsidRPr="00DD57A1" w:rsidTr="00AC2902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>МАУ «МЦД «Визит»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284DEE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13 502,7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387499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13 496,8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4A4B6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4A4B6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0</w:t>
            </w:r>
          </w:p>
        </w:tc>
      </w:tr>
      <w:tr w:rsidR="00890CF8" w:rsidRPr="00DD57A1" w:rsidTr="00AC2902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>МКУ «Управление гражданской защиты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2B1C38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3 017,8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387499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3017,8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4A4B6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4A4B6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0</w:t>
            </w:r>
          </w:p>
        </w:tc>
      </w:tr>
      <w:tr w:rsidR="00284DEE" w:rsidRPr="00DD57A1" w:rsidTr="00AC2902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284DEE" w:rsidRPr="00705EA0" w:rsidRDefault="00284DEE" w:rsidP="00AC18B7">
            <w:pPr>
              <w:pStyle w:val="a8"/>
            </w:pPr>
            <w:r w:rsidRPr="00705EA0"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4DEE" w:rsidRPr="00705EA0" w:rsidRDefault="00284DEE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>МКУ «Централизованная бухгалтерия Альметьевского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84DEE" w:rsidRPr="00705EA0" w:rsidRDefault="00284DEE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5 104,6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4DEE" w:rsidRPr="00705EA0" w:rsidRDefault="00387499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4 712,0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84DEE" w:rsidRPr="00705EA0" w:rsidRDefault="004A4B6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392,6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4DEE" w:rsidRPr="00705EA0" w:rsidRDefault="004A4B6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7,7</w:t>
            </w:r>
          </w:p>
        </w:tc>
      </w:tr>
      <w:tr w:rsidR="00890CF8" w:rsidRPr="00DD57A1" w:rsidTr="00AC2902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  <w:rPr>
                <w:bCs/>
              </w:rPr>
            </w:pPr>
            <w:r w:rsidRPr="00705EA0">
              <w:rPr>
                <w:bCs/>
              </w:rPr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>МБУ «Департамент экологии и природопользования Альметьевского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284DEE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3 812,7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387499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3 447,6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4A4B60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365,1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9,6</w:t>
            </w:r>
          </w:p>
        </w:tc>
      </w:tr>
      <w:tr w:rsidR="00890CF8" w:rsidRPr="00DD57A1" w:rsidTr="00AC2902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 xml:space="preserve">МБУ «Управление архитектуры и градостроительства Альметьевского </w:t>
            </w:r>
            <w:r w:rsidRPr="00705EA0">
              <w:rPr>
                <w:i/>
                <w:sz w:val="22"/>
                <w:szCs w:val="22"/>
              </w:rPr>
              <w:lastRenderedPageBreak/>
              <w:t>муниципального района»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284DEE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lastRenderedPageBreak/>
              <w:t>4 305,3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387499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4 272,4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32,9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0,8</w:t>
            </w:r>
          </w:p>
        </w:tc>
      </w:tr>
      <w:tr w:rsidR="00890CF8" w:rsidRPr="00DD57A1" w:rsidTr="00AC2902">
        <w:trPr>
          <w:trHeight w:val="936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lastRenderedPageBreak/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 xml:space="preserve">МБУ «Редакция газеты </w:t>
            </w:r>
            <w:proofErr w:type="spellStart"/>
            <w:r w:rsidRPr="00705EA0">
              <w:rPr>
                <w:i/>
                <w:sz w:val="22"/>
                <w:szCs w:val="22"/>
              </w:rPr>
              <w:t>Альметьевский</w:t>
            </w:r>
            <w:proofErr w:type="spellEnd"/>
            <w:r w:rsidRPr="00705EA0">
              <w:rPr>
                <w:i/>
                <w:sz w:val="22"/>
                <w:szCs w:val="22"/>
              </w:rPr>
              <w:t xml:space="preserve"> вестник Альметьевского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284DEE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9 617,8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387499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9 617,8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0</w:t>
            </w:r>
          </w:p>
        </w:tc>
      </w:tr>
      <w:tr w:rsidR="00890CF8" w:rsidRPr="00DD57A1" w:rsidTr="00AC2902">
        <w:trPr>
          <w:trHeight w:val="503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940</w:t>
            </w:r>
          </w:p>
        </w:tc>
        <w:tc>
          <w:tcPr>
            <w:tcW w:w="3827" w:type="dxa"/>
            <w:shd w:val="clear" w:color="auto" w:fill="auto"/>
          </w:tcPr>
          <w:p w:rsidR="00890CF8" w:rsidRPr="00705EA0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>МАУ «Департамент жилищной политики и ЖКХ»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4A4B60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13 686,2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387499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13 686,2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0</w:t>
            </w:r>
          </w:p>
        </w:tc>
      </w:tr>
      <w:tr w:rsidR="00890CF8" w:rsidRPr="00DD57A1" w:rsidTr="00AC2902">
        <w:trPr>
          <w:trHeight w:val="503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940</w:t>
            </w:r>
          </w:p>
        </w:tc>
        <w:tc>
          <w:tcPr>
            <w:tcW w:w="3827" w:type="dxa"/>
            <w:shd w:val="clear" w:color="auto" w:fill="auto"/>
          </w:tcPr>
          <w:p w:rsidR="00890CF8" w:rsidRPr="00705EA0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>МБУ «Социально-реабилитационный центр»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2B1C38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5 722,8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4A4B6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5 722,9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0</w:t>
            </w:r>
          </w:p>
        </w:tc>
      </w:tr>
      <w:tr w:rsidR="00890CF8" w:rsidRPr="00DD57A1" w:rsidTr="00AC2902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  <w:rPr>
                <w:bCs/>
              </w:rPr>
            </w:pPr>
            <w:r w:rsidRPr="00705EA0">
              <w:rPr>
                <w:bCs/>
              </w:rPr>
              <w:t>943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Управление образования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2B1C38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3 024 164,4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4A4B60" w:rsidP="004A4B60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t>2 870 804,4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153 360,0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705EA0">
              <w:rPr>
                <w:bCs/>
                <w:sz w:val="22"/>
                <w:szCs w:val="22"/>
              </w:rPr>
              <w:t>5,1</w:t>
            </w:r>
          </w:p>
        </w:tc>
      </w:tr>
      <w:tr w:rsidR="00890CF8" w:rsidRPr="00DD57A1" w:rsidTr="00AC2902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2B1C38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117 500,1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4A4B60" w:rsidP="004A4B60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t>104 604,1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12 896,0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11,0</w:t>
            </w:r>
          </w:p>
        </w:tc>
      </w:tr>
      <w:tr w:rsidR="00890CF8" w:rsidRPr="00DD57A1" w:rsidTr="00AC2902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2B1C38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249 337,2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4A4B60" w:rsidP="004A4B60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t>240 643,7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8 693,5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3,5</w:t>
            </w:r>
          </w:p>
        </w:tc>
      </w:tr>
      <w:tr w:rsidR="00890CF8" w:rsidRPr="00DD57A1" w:rsidTr="00AC2902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Управление культуры Альметьевского муниципального 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2B1C38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376 617,2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4A4B60" w:rsidP="004A4B60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t>357 092,6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19 524,6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5,2</w:t>
            </w:r>
          </w:p>
        </w:tc>
      </w:tr>
      <w:tr w:rsidR="00890CF8" w:rsidRPr="00DD57A1" w:rsidTr="00AC2902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Палата земельных и имущественных отношений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2B1C38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29 932,5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4A4B60" w:rsidP="004A4B60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t>29 751,1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181,4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0,6</w:t>
            </w:r>
          </w:p>
        </w:tc>
      </w:tr>
      <w:tr w:rsidR="00890CF8" w:rsidRPr="00DD57A1" w:rsidTr="00AC2902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890CF8" w:rsidRPr="00705EA0" w:rsidRDefault="00890CF8" w:rsidP="00AC18B7">
            <w:pPr>
              <w:pStyle w:val="a8"/>
              <w:rPr>
                <w:b/>
                <w:bCs/>
                <w:sz w:val="22"/>
                <w:szCs w:val="22"/>
              </w:rPr>
            </w:pPr>
            <w:r w:rsidRPr="00705EA0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0CF8" w:rsidRPr="00705EA0" w:rsidRDefault="009958E1" w:rsidP="00AC2902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705EA0">
              <w:rPr>
                <w:b/>
                <w:bCs/>
                <w:sz w:val="22"/>
                <w:szCs w:val="22"/>
              </w:rPr>
              <w:t>5 382 274,3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4A4B60" w:rsidP="004A4B60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705EA0">
              <w:t>5 133 906,8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705EA0">
              <w:rPr>
                <w:b/>
                <w:bCs/>
                <w:sz w:val="22"/>
                <w:szCs w:val="22"/>
              </w:rPr>
              <w:t>248 367,5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705EA0" w:rsidP="00AC2902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705EA0">
              <w:rPr>
                <w:b/>
                <w:bCs/>
                <w:sz w:val="22"/>
                <w:szCs w:val="22"/>
              </w:rPr>
              <w:t>4,6</w:t>
            </w:r>
          </w:p>
        </w:tc>
      </w:tr>
    </w:tbl>
    <w:p w:rsidR="00890CF8" w:rsidRPr="00A25A65" w:rsidRDefault="00890CF8" w:rsidP="00890CF8">
      <w:pPr>
        <w:ind w:right="402"/>
        <w:jc w:val="both"/>
        <w:rPr>
          <w:sz w:val="28"/>
          <w:szCs w:val="28"/>
        </w:rPr>
      </w:pPr>
    </w:p>
    <w:p w:rsidR="00890CF8" w:rsidRPr="00576A80" w:rsidRDefault="00890CF8" w:rsidP="00890CF8">
      <w:pPr>
        <w:ind w:right="-23" w:firstLine="720"/>
        <w:jc w:val="both"/>
        <w:rPr>
          <w:sz w:val="28"/>
          <w:szCs w:val="28"/>
        </w:rPr>
      </w:pPr>
      <w:r w:rsidRPr="00576A80">
        <w:rPr>
          <w:sz w:val="28"/>
          <w:szCs w:val="28"/>
        </w:rPr>
        <w:t>Анализ ведомственной структуры расходов установил, что утвержденные показатели не исполнены в полном объеме 9</w:t>
      </w:r>
      <w:r>
        <w:rPr>
          <w:sz w:val="28"/>
          <w:szCs w:val="28"/>
        </w:rPr>
        <w:t xml:space="preserve"> (девятью)</w:t>
      </w:r>
      <w:r w:rsidRPr="00576A80">
        <w:rPr>
          <w:sz w:val="28"/>
          <w:szCs w:val="28"/>
        </w:rPr>
        <w:t xml:space="preserve"> распорядителями средств бюджета Альметьевского муниципального района, что составляет 100 процентов от общего количества распорядителей средств.</w:t>
      </w:r>
    </w:p>
    <w:p w:rsidR="00890CF8" w:rsidRPr="00576A80" w:rsidRDefault="00890CF8" w:rsidP="00890CF8">
      <w:pPr>
        <w:ind w:right="-23" w:firstLine="720"/>
        <w:jc w:val="both"/>
        <w:rPr>
          <w:sz w:val="28"/>
          <w:szCs w:val="28"/>
        </w:rPr>
      </w:pPr>
      <w:r w:rsidRPr="00576A80">
        <w:rPr>
          <w:sz w:val="28"/>
          <w:szCs w:val="28"/>
        </w:rPr>
        <w:t xml:space="preserve">Наибольший объем не исполненных назначений установлен в  Управлении образования Альметьевского муниципального района на сумму  </w:t>
      </w:r>
      <w:r w:rsidR="00705EA0">
        <w:rPr>
          <w:sz w:val="28"/>
          <w:szCs w:val="28"/>
        </w:rPr>
        <w:t>153 360,0</w:t>
      </w:r>
      <w:r>
        <w:rPr>
          <w:bCs/>
          <w:sz w:val="22"/>
          <w:szCs w:val="22"/>
        </w:rPr>
        <w:t xml:space="preserve"> </w:t>
      </w:r>
      <w:proofErr w:type="spellStart"/>
      <w:r w:rsidRPr="00576A80">
        <w:rPr>
          <w:sz w:val="28"/>
          <w:szCs w:val="28"/>
        </w:rPr>
        <w:t>тыс</w:t>
      </w:r>
      <w:proofErr w:type="gramStart"/>
      <w:r w:rsidRPr="00576A80">
        <w:rPr>
          <w:sz w:val="28"/>
          <w:szCs w:val="28"/>
        </w:rPr>
        <w:t>.р</w:t>
      </w:r>
      <w:proofErr w:type="gramEnd"/>
      <w:r w:rsidRPr="00576A80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576A80">
        <w:rPr>
          <w:sz w:val="28"/>
          <w:szCs w:val="28"/>
        </w:rPr>
        <w:t xml:space="preserve"> или на </w:t>
      </w:r>
      <w:r w:rsidR="00705EA0">
        <w:rPr>
          <w:sz w:val="28"/>
          <w:szCs w:val="28"/>
        </w:rPr>
        <w:t>5,1</w:t>
      </w:r>
      <w:r w:rsidRPr="00576A80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576A80">
        <w:rPr>
          <w:sz w:val="28"/>
          <w:szCs w:val="28"/>
        </w:rPr>
        <w:t xml:space="preserve">Исполнительном комитете Альметьевского муниципального района на сумму </w:t>
      </w:r>
      <w:r w:rsidR="00705EA0">
        <w:rPr>
          <w:sz w:val="28"/>
          <w:szCs w:val="28"/>
        </w:rPr>
        <w:t>50 092,6</w:t>
      </w:r>
      <w:r>
        <w:rPr>
          <w:sz w:val="28"/>
          <w:szCs w:val="28"/>
        </w:rPr>
        <w:t xml:space="preserve"> </w:t>
      </w:r>
      <w:proofErr w:type="spellStart"/>
      <w:r w:rsidRPr="00F06C62">
        <w:rPr>
          <w:sz w:val="28"/>
          <w:szCs w:val="28"/>
        </w:rPr>
        <w:t>тыс</w:t>
      </w:r>
      <w:r w:rsidRPr="00576A80"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  <w:r w:rsidRPr="00576A80">
        <w:rPr>
          <w:sz w:val="28"/>
          <w:szCs w:val="28"/>
        </w:rPr>
        <w:t xml:space="preserve"> или на </w:t>
      </w:r>
      <w:r w:rsidR="00705EA0">
        <w:rPr>
          <w:sz w:val="28"/>
          <w:szCs w:val="28"/>
        </w:rPr>
        <w:t>3,4</w:t>
      </w:r>
      <w:r>
        <w:rPr>
          <w:sz w:val="28"/>
          <w:szCs w:val="28"/>
        </w:rPr>
        <w:t xml:space="preserve"> </w:t>
      </w:r>
      <w:r w:rsidRPr="00576A80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F06C62">
        <w:rPr>
          <w:sz w:val="28"/>
          <w:szCs w:val="28"/>
        </w:rPr>
        <w:t xml:space="preserve"> </w:t>
      </w:r>
      <w:r w:rsidRPr="00576A80">
        <w:rPr>
          <w:sz w:val="28"/>
          <w:szCs w:val="28"/>
        </w:rPr>
        <w:t xml:space="preserve">и </w:t>
      </w:r>
      <w:r>
        <w:rPr>
          <w:sz w:val="28"/>
          <w:szCs w:val="28"/>
        </w:rPr>
        <w:t>Управлении культуры – 1</w:t>
      </w:r>
      <w:r w:rsidR="00705EA0">
        <w:rPr>
          <w:sz w:val="28"/>
          <w:szCs w:val="28"/>
        </w:rPr>
        <w:t>9 524,6</w:t>
      </w:r>
      <w:r w:rsidRPr="00576A80">
        <w:rPr>
          <w:sz w:val="28"/>
          <w:szCs w:val="28"/>
        </w:rPr>
        <w:t xml:space="preserve"> </w:t>
      </w:r>
      <w:proofErr w:type="spellStart"/>
      <w:r w:rsidRPr="00576A80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576A80">
        <w:rPr>
          <w:sz w:val="28"/>
          <w:szCs w:val="28"/>
        </w:rPr>
        <w:t xml:space="preserve"> или на </w:t>
      </w:r>
      <w:r w:rsidR="00705EA0">
        <w:rPr>
          <w:sz w:val="28"/>
          <w:szCs w:val="28"/>
        </w:rPr>
        <w:t>5,2</w:t>
      </w:r>
      <w:r w:rsidRPr="00576A80">
        <w:rPr>
          <w:sz w:val="28"/>
          <w:szCs w:val="28"/>
        </w:rPr>
        <w:t xml:space="preserve">%. </w:t>
      </w:r>
    </w:p>
    <w:p w:rsidR="00890CF8" w:rsidRPr="00576A80" w:rsidRDefault="00890CF8" w:rsidP="00890CF8">
      <w:pPr>
        <w:ind w:right="-23" w:firstLine="720"/>
        <w:jc w:val="both"/>
        <w:rPr>
          <w:sz w:val="28"/>
          <w:szCs w:val="28"/>
        </w:rPr>
      </w:pPr>
      <w:r w:rsidRPr="00576A80">
        <w:rPr>
          <w:sz w:val="28"/>
          <w:szCs w:val="28"/>
        </w:rPr>
        <w:t xml:space="preserve">Неисполненные показатели утвержденных бюджетных назначений вышеуказанных учреждений в общей </w:t>
      </w:r>
      <w:proofErr w:type="gramStart"/>
      <w:r w:rsidRPr="00576A80">
        <w:rPr>
          <w:sz w:val="28"/>
          <w:szCs w:val="28"/>
        </w:rPr>
        <w:t>структуре</w:t>
      </w:r>
      <w:proofErr w:type="gramEnd"/>
      <w:r w:rsidRPr="00576A80">
        <w:rPr>
          <w:sz w:val="28"/>
          <w:szCs w:val="28"/>
        </w:rPr>
        <w:t xml:space="preserve"> не исполненных обязательств бюджета Альметьевского муниципального района составляют </w:t>
      </w:r>
      <w:r w:rsidR="00705EA0">
        <w:rPr>
          <w:sz w:val="28"/>
          <w:szCs w:val="28"/>
        </w:rPr>
        <w:t>89,8</w:t>
      </w:r>
      <w:r>
        <w:rPr>
          <w:sz w:val="28"/>
          <w:szCs w:val="28"/>
        </w:rPr>
        <w:t>%</w:t>
      </w:r>
      <w:r w:rsidRPr="00576A80">
        <w:rPr>
          <w:sz w:val="28"/>
          <w:szCs w:val="28"/>
        </w:rPr>
        <w:t xml:space="preserve">. 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9B1C48">
        <w:rPr>
          <w:sz w:val="28"/>
          <w:szCs w:val="28"/>
        </w:rPr>
        <w:t xml:space="preserve">Не освоение </w:t>
      </w:r>
      <w:r>
        <w:rPr>
          <w:sz w:val="28"/>
          <w:szCs w:val="28"/>
        </w:rPr>
        <w:t xml:space="preserve">Исполнительным комитетом </w:t>
      </w:r>
      <w:r w:rsidRPr="009B1C48">
        <w:rPr>
          <w:sz w:val="28"/>
          <w:szCs w:val="28"/>
        </w:rPr>
        <w:t xml:space="preserve"> Альметьевского муниципального района утвержденных бюджетных назначений в сумме </w:t>
      </w:r>
      <w:r w:rsidR="00705EA0">
        <w:rPr>
          <w:sz w:val="28"/>
          <w:szCs w:val="28"/>
        </w:rPr>
        <w:t>50 092,6</w:t>
      </w:r>
      <w:r w:rsidRPr="009B1C48">
        <w:rPr>
          <w:sz w:val="28"/>
          <w:szCs w:val="28"/>
        </w:rPr>
        <w:t> </w:t>
      </w:r>
      <w:proofErr w:type="spellStart"/>
      <w:r w:rsidRPr="009B1C48">
        <w:rPr>
          <w:sz w:val="28"/>
          <w:szCs w:val="28"/>
        </w:rPr>
        <w:t>тыс</w:t>
      </w:r>
      <w:proofErr w:type="gramStart"/>
      <w:r w:rsidRPr="009B1C48">
        <w:rPr>
          <w:sz w:val="28"/>
          <w:szCs w:val="28"/>
        </w:rPr>
        <w:t>.р</w:t>
      </w:r>
      <w:proofErr w:type="gramEnd"/>
      <w:r w:rsidRPr="009B1C48">
        <w:rPr>
          <w:sz w:val="28"/>
          <w:szCs w:val="28"/>
        </w:rPr>
        <w:t>ублей</w:t>
      </w:r>
      <w:proofErr w:type="spellEnd"/>
      <w:r w:rsidRPr="009B1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связано с не освоением субсидий и субвенций, выделенных из бюджета Республики Татарстан,  </w:t>
      </w:r>
      <w:r w:rsidRPr="00E86A81">
        <w:rPr>
          <w:sz w:val="28"/>
          <w:szCs w:val="28"/>
        </w:rPr>
        <w:t>принятие</w:t>
      </w:r>
      <w:r>
        <w:rPr>
          <w:sz w:val="28"/>
          <w:szCs w:val="28"/>
        </w:rPr>
        <w:t>м</w:t>
      </w:r>
      <w:r w:rsidRPr="00E86A81">
        <w:rPr>
          <w:sz w:val="28"/>
          <w:szCs w:val="28"/>
        </w:rPr>
        <w:t xml:space="preserve"> расходных обязательств</w:t>
      </w:r>
      <w:r>
        <w:rPr>
          <w:sz w:val="28"/>
          <w:szCs w:val="28"/>
        </w:rPr>
        <w:t xml:space="preserve"> в конце отчетного года, несвоевременным предоставлением документов для расчетов исполнителями работ (поставщиками, подрядчиками), экономией средств по результатам приема работ на основании актов выполненных работ</w:t>
      </w:r>
      <w:r w:rsidRPr="00E86A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0CF8" w:rsidRPr="006B6AD3" w:rsidRDefault="00890CF8" w:rsidP="00890CF8">
      <w:pPr>
        <w:ind w:right="-23" w:firstLine="720"/>
        <w:jc w:val="both"/>
        <w:rPr>
          <w:sz w:val="28"/>
          <w:szCs w:val="28"/>
        </w:rPr>
      </w:pPr>
      <w:r w:rsidRPr="006B6AD3">
        <w:rPr>
          <w:sz w:val="28"/>
          <w:szCs w:val="28"/>
        </w:rPr>
        <w:t xml:space="preserve">Не освоение Управлением образования Альметьевского муниципального района утвержденных бюджетных назначений в сумме </w:t>
      </w:r>
      <w:r w:rsidR="00705EA0">
        <w:rPr>
          <w:sz w:val="28"/>
          <w:szCs w:val="28"/>
        </w:rPr>
        <w:t>153 360,0</w:t>
      </w:r>
      <w:r w:rsidRPr="006B6AD3">
        <w:rPr>
          <w:sz w:val="28"/>
          <w:szCs w:val="28"/>
        </w:rPr>
        <w:t> </w:t>
      </w:r>
      <w:proofErr w:type="spellStart"/>
      <w:r w:rsidRPr="006B6AD3">
        <w:rPr>
          <w:sz w:val="28"/>
          <w:szCs w:val="28"/>
        </w:rPr>
        <w:t>тыс</w:t>
      </w:r>
      <w:proofErr w:type="gramStart"/>
      <w:r w:rsidRPr="006B6AD3">
        <w:rPr>
          <w:sz w:val="28"/>
          <w:szCs w:val="28"/>
        </w:rPr>
        <w:t>.р</w:t>
      </w:r>
      <w:proofErr w:type="gramEnd"/>
      <w:r w:rsidRPr="006B6AD3">
        <w:rPr>
          <w:sz w:val="28"/>
          <w:szCs w:val="28"/>
        </w:rPr>
        <w:t>ублей</w:t>
      </w:r>
      <w:proofErr w:type="spellEnd"/>
      <w:r w:rsidRPr="006B6AD3">
        <w:rPr>
          <w:sz w:val="28"/>
          <w:szCs w:val="28"/>
        </w:rPr>
        <w:t xml:space="preserve"> отмечается по следующим подразделам: 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>- 0701 «Дошкольное образование» в сумме  </w:t>
      </w:r>
      <w:r w:rsidR="00490BF7" w:rsidRPr="004B7FC7">
        <w:rPr>
          <w:sz w:val="28"/>
          <w:szCs w:val="28"/>
        </w:rPr>
        <w:t>28 399,9</w:t>
      </w:r>
      <w:r w:rsidRPr="004B7FC7">
        <w:rPr>
          <w:sz w:val="28"/>
          <w:szCs w:val="28"/>
        </w:rPr>
        <w:t xml:space="preserve"> </w:t>
      </w:r>
      <w:proofErr w:type="spellStart"/>
      <w:r w:rsidRPr="004B7FC7">
        <w:rPr>
          <w:sz w:val="28"/>
          <w:szCs w:val="28"/>
        </w:rPr>
        <w:t>тыс</w:t>
      </w:r>
      <w:proofErr w:type="gramStart"/>
      <w:r w:rsidRPr="004B7FC7">
        <w:rPr>
          <w:sz w:val="28"/>
          <w:szCs w:val="28"/>
        </w:rPr>
        <w:t>.р</w:t>
      </w:r>
      <w:proofErr w:type="gramEnd"/>
      <w:r w:rsidRPr="004B7FC7">
        <w:rPr>
          <w:sz w:val="28"/>
          <w:szCs w:val="28"/>
        </w:rPr>
        <w:t>уб</w:t>
      </w:r>
      <w:proofErr w:type="spellEnd"/>
      <w:r w:rsidRPr="004B7FC7">
        <w:rPr>
          <w:sz w:val="28"/>
          <w:szCs w:val="28"/>
        </w:rPr>
        <w:t>.;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lastRenderedPageBreak/>
        <w:t xml:space="preserve">- 0702 «Общее образование» – </w:t>
      </w:r>
      <w:r w:rsidR="00490BF7" w:rsidRPr="004B7FC7">
        <w:rPr>
          <w:sz w:val="28"/>
          <w:szCs w:val="28"/>
        </w:rPr>
        <w:t>65 911,0</w:t>
      </w:r>
      <w:r w:rsidRPr="004B7FC7">
        <w:rPr>
          <w:sz w:val="28"/>
          <w:szCs w:val="28"/>
        </w:rPr>
        <w:t xml:space="preserve">  </w:t>
      </w:r>
      <w:proofErr w:type="spellStart"/>
      <w:r w:rsidRPr="004B7FC7">
        <w:rPr>
          <w:sz w:val="28"/>
          <w:szCs w:val="28"/>
        </w:rPr>
        <w:t>тыс</w:t>
      </w:r>
      <w:proofErr w:type="gramStart"/>
      <w:r w:rsidRPr="004B7FC7">
        <w:rPr>
          <w:sz w:val="28"/>
          <w:szCs w:val="28"/>
        </w:rPr>
        <w:t>.р</w:t>
      </w:r>
      <w:proofErr w:type="gramEnd"/>
      <w:r w:rsidRPr="004B7FC7">
        <w:rPr>
          <w:sz w:val="28"/>
          <w:szCs w:val="28"/>
        </w:rPr>
        <w:t>уб</w:t>
      </w:r>
      <w:proofErr w:type="spellEnd"/>
      <w:r w:rsidRPr="004B7FC7">
        <w:rPr>
          <w:sz w:val="28"/>
          <w:szCs w:val="28"/>
        </w:rPr>
        <w:t>.;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- 0703 «Дополнительное образование детей» - </w:t>
      </w:r>
      <w:r w:rsidR="00490BF7" w:rsidRPr="004B7FC7">
        <w:rPr>
          <w:sz w:val="28"/>
          <w:szCs w:val="28"/>
        </w:rPr>
        <w:t>3 940,8</w:t>
      </w:r>
      <w:r w:rsidRPr="004B7FC7">
        <w:rPr>
          <w:sz w:val="28"/>
          <w:szCs w:val="28"/>
        </w:rPr>
        <w:t xml:space="preserve"> </w:t>
      </w:r>
      <w:proofErr w:type="spellStart"/>
      <w:r w:rsidRPr="004B7FC7">
        <w:rPr>
          <w:sz w:val="28"/>
          <w:szCs w:val="28"/>
        </w:rPr>
        <w:t>тыс</w:t>
      </w:r>
      <w:proofErr w:type="gramStart"/>
      <w:r w:rsidRPr="004B7FC7">
        <w:rPr>
          <w:sz w:val="28"/>
          <w:szCs w:val="28"/>
        </w:rPr>
        <w:t>.р</w:t>
      </w:r>
      <w:proofErr w:type="gramEnd"/>
      <w:r w:rsidRPr="004B7FC7">
        <w:rPr>
          <w:sz w:val="28"/>
          <w:szCs w:val="28"/>
        </w:rPr>
        <w:t>уб</w:t>
      </w:r>
      <w:proofErr w:type="spellEnd"/>
      <w:r w:rsidRPr="004B7FC7">
        <w:rPr>
          <w:sz w:val="28"/>
          <w:szCs w:val="28"/>
        </w:rPr>
        <w:t>.;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- 0707 «Молодежная политика» –   </w:t>
      </w:r>
      <w:r w:rsidR="00490BF7" w:rsidRPr="004B7FC7">
        <w:rPr>
          <w:sz w:val="28"/>
          <w:szCs w:val="28"/>
        </w:rPr>
        <w:t>13 703,4</w:t>
      </w:r>
      <w:r w:rsidRPr="004B7FC7">
        <w:rPr>
          <w:sz w:val="28"/>
          <w:szCs w:val="28"/>
        </w:rPr>
        <w:t xml:space="preserve"> </w:t>
      </w:r>
      <w:proofErr w:type="spellStart"/>
      <w:r w:rsidRPr="004B7FC7">
        <w:rPr>
          <w:sz w:val="28"/>
          <w:szCs w:val="28"/>
        </w:rPr>
        <w:t>тыс</w:t>
      </w:r>
      <w:proofErr w:type="gramStart"/>
      <w:r w:rsidRPr="004B7FC7">
        <w:rPr>
          <w:sz w:val="28"/>
          <w:szCs w:val="28"/>
        </w:rPr>
        <w:t>.р</w:t>
      </w:r>
      <w:proofErr w:type="gramEnd"/>
      <w:r w:rsidRPr="004B7FC7">
        <w:rPr>
          <w:sz w:val="28"/>
          <w:szCs w:val="28"/>
        </w:rPr>
        <w:t>уб</w:t>
      </w:r>
      <w:proofErr w:type="spellEnd"/>
      <w:r w:rsidRPr="004B7FC7">
        <w:rPr>
          <w:sz w:val="28"/>
          <w:szCs w:val="28"/>
        </w:rPr>
        <w:t>.;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- 0709 «Другие вопросы в области образования» –  </w:t>
      </w:r>
      <w:r w:rsidR="00490BF7" w:rsidRPr="004B7FC7">
        <w:rPr>
          <w:sz w:val="28"/>
          <w:szCs w:val="28"/>
        </w:rPr>
        <w:t>14 353,3</w:t>
      </w:r>
      <w:r w:rsidRPr="004B7FC7">
        <w:rPr>
          <w:sz w:val="28"/>
          <w:szCs w:val="28"/>
        </w:rPr>
        <w:t xml:space="preserve"> </w:t>
      </w:r>
      <w:proofErr w:type="spellStart"/>
      <w:r w:rsidRPr="004B7FC7">
        <w:rPr>
          <w:sz w:val="28"/>
          <w:szCs w:val="28"/>
        </w:rPr>
        <w:t>тыс</w:t>
      </w:r>
      <w:proofErr w:type="gramStart"/>
      <w:r w:rsidRPr="004B7FC7">
        <w:rPr>
          <w:sz w:val="28"/>
          <w:szCs w:val="28"/>
        </w:rPr>
        <w:t>.р</w:t>
      </w:r>
      <w:proofErr w:type="gramEnd"/>
      <w:r w:rsidRPr="004B7FC7">
        <w:rPr>
          <w:sz w:val="28"/>
          <w:szCs w:val="28"/>
        </w:rPr>
        <w:t>уб</w:t>
      </w:r>
      <w:proofErr w:type="spellEnd"/>
      <w:r w:rsidRPr="004B7FC7">
        <w:rPr>
          <w:sz w:val="28"/>
          <w:szCs w:val="28"/>
        </w:rPr>
        <w:t xml:space="preserve">., 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- 1004 «Охрана семьи и детства» - </w:t>
      </w:r>
      <w:r w:rsidR="00490BF7" w:rsidRPr="004B7FC7">
        <w:rPr>
          <w:sz w:val="28"/>
          <w:szCs w:val="28"/>
        </w:rPr>
        <w:t>41 693,0</w:t>
      </w:r>
      <w:r w:rsidRPr="004B7FC7">
        <w:rPr>
          <w:sz w:val="28"/>
          <w:szCs w:val="28"/>
        </w:rPr>
        <w:t xml:space="preserve"> </w:t>
      </w:r>
      <w:proofErr w:type="spellStart"/>
      <w:r w:rsidRPr="004B7FC7">
        <w:rPr>
          <w:sz w:val="28"/>
          <w:szCs w:val="28"/>
        </w:rPr>
        <w:t>тыс</w:t>
      </w:r>
      <w:proofErr w:type="gramStart"/>
      <w:r w:rsidRPr="004B7FC7">
        <w:rPr>
          <w:sz w:val="28"/>
          <w:szCs w:val="28"/>
        </w:rPr>
        <w:t>.р</w:t>
      </w:r>
      <w:proofErr w:type="gramEnd"/>
      <w:r w:rsidRPr="004B7FC7">
        <w:rPr>
          <w:sz w:val="28"/>
          <w:szCs w:val="28"/>
        </w:rPr>
        <w:t>ублей</w:t>
      </w:r>
      <w:proofErr w:type="spellEnd"/>
      <w:r w:rsidRPr="004B7FC7">
        <w:rPr>
          <w:sz w:val="28"/>
          <w:szCs w:val="28"/>
        </w:rPr>
        <w:t>, в связи с уменьшением численности лиц, получающих социальную поддержку по оплате за посещение детских дошкольных образовательных учреждений.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Не освоение утвержденных бюджетных назначений Управлением образования в основном связано: 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>- экономией фонда оплаты труда и начислений на выплаты по оплате труда, расходование сре</w:t>
      </w:r>
      <w:proofErr w:type="gramStart"/>
      <w:r w:rsidRPr="004B7FC7">
        <w:rPr>
          <w:sz w:val="28"/>
          <w:szCs w:val="28"/>
        </w:rPr>
        <w:t>дств пр</w:t>
      </w:r>
      <w:proofErr w:type="gramEnd"/>
      <w:r w:rsidRPr="004B7FC7">
        <w:rPr>
          <w:sz w:val="28"/>
          <w:szCs w:val="28"/>
        </w:rPr>
        <w:t xml:space="preserve">оизведено по фактической потребности, в том числе за счет вакансий, больничных листов по всем учреждениям образования; </w:t>
      </w:r>
    </w:p>
    <w:p w:rsidR="00490BF7" w:rsidRPr="004B7FC7" w:rsidRDefault="00490BF7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>- экономией коммунальных, транспортных услуг;</w:t>
      </w:r>
    </w:p>
    <w:p w:rsidR="00890CF8" w:rsidRPr="004B7FC7" w:rsidRDefault="00890CF8" w:rsidP="00890CF8">
      <w:pPr>
        <w:ind w:right="-23" w:firstLine="709"/>
        <w:jc w:val="both"/>
        <w:rPr>
          <w:bCs/>
          <w:iCs/>
          <w:sz w:val="28"/>
          <w:szCs w:val="28"/>
        </w:rPr>
      </w:pPr>
      <w:r w:rsidRPr="004B7FC7">
        <w:rPr>
          <w:sz w:val="28"/>
          <w:szCs w:val="28"/>
        </w:rPr>
        <w:t>- неиспользованием субсидий РТ: на организацию отдыха, оздоровления, занятости детей и молодежи; субсидий на поддержку молодых специалистов, субсидий на к</w:t>
      </w:r>
      <w:r w:rsidRPr="004B7FC7">
        <w:rPr>
          <w:bCs/>
          <w:iCs/>
          <w:sz w:val="28"/>
          <w:szCs w:val="28"/>
        </w:rPr>
        <w:t>омпенсацию за присмотр и уход за ребенком в образовательных организациях, реализующих образовательную программу дошкольного образования</w:t>
      </w:r>
      <w:r w:rsidR="004B7FC7" w:rsidRPr="004B7FC7">
        <w:rPr>
          <w:bCs/>
          <w:iCs/>
          <w:sz w:val="28"/>
          <w:szCs w:val="28"/>
        </w:rPr>
        <w:t>; на организацию горячего питания</w:t>
      </w:r>
      <w:r w:rsidRPr="004B7FC7">
        <w:rPr>
          <w:bCs/>
          <w:iCs/>
          <w:sz w:val="28"/>
          <w:szCs w:val="28"/>
        </w:rPr>
        <w:t>.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Не освоение Управлением культуры Альметьевского муниципального района утвержденных бюджетных назначений в сумме </w:t>
      </w:r>
      <w:r w:rsidR="00490BF7" w:rsidRPr="004B7FC7">
        <w:rPr>
          <w:sz w:val="28"/>
          <w:szCs w:val="28"/>
        </w:rPr>
        <w:t xml:space="preserve">19524,6 </w:t>
      </w:r>
      <w:proofErr w:type="spellStart"/>
      <w:r w:rsidRPr="004B7FC7">
        <w:rPr>
          <w:sz w:val="28"/>
          <w:szCs w:val="28"/>
        </w:rPr>
        <w:t>тыс</w:t>
      </w:r>
      <w:proofErr w:type="gramStart"/>
      <w:r w:rsidRPr="004B7FC7">
        <w:rPr>
          <w:sz w:val="28"/>
          <w:szCs w:val="28"/>
        </w:rPr>
        <w:t>.р</w:t>
      </w:r>
      <w:proofErr w:type="gramEnd"/>
      <w:r w:rsidRPr="004B7FC7">
        <w:rPr>
          <w:sz w:val="28"/>
          <w:szCs w:val="28"/>
        </w:rPr>
        <w:t>ублей</w:t>
      </w:r>
      <w:proofErr w:type="spellEnd"/>
      <w:r w:rsidRPr="004B7FC7">
        <w:rPr>
          <w:sz w:val="28"/>
          <w:szCs w:val="28"/>
        </w:rPr>
        <w:t xml:space="preserve"> отмечается по следующим подразделам: 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>-  0801 «Культура» - 1</w:t>
      </w:r>
      <w:r w:rsidR="00490BF7" w:rsidRPr="004B7FC7">
        <w:rPr>
          <w:sz w:val="28"/>
          <w:szCs w:val="28"/>
        </w:rPr>
        <w:t>7 616,5</w:t>
      </w:r>
      <w:r w:rsidRPr="004B7FC7">
        <w:rPr>
          <w:sz w:val="28"/>
          <w:szCs w:val="28"/>
        </w:rPr>
        <w:t xml:space="preserve"> </w:t>
      </w:r>
      <w:proofErr w:type="spellStart"/>
      <w:r w:rsidRPr="004B7FC7">
        <w:rPr>
          <w:sz w:val="28"/>
          <w:szCs w:val="28"/>
        </w:rPr>
        <w:t>тыс</w:t>
      </w:r>
      <w:proofErr w:type="gramStart"/>
      <w:r w:rsidRPr="004B7FC7">
        <w:rPr>
          <w:sz w:val="28"/>
          <w:szCs w:val="28"/>
        </w:rPr>
        <w:t>.р</w:t>
      </w:r>
      <w:proofErr w:type="gramEnd"/>
      <w:r w:rsidRPr="004B7FC7">
        <w:rPr>
          <w:sz w:val="28"/>
          <w:szCs w:val="28"/>
        </w:rPr>
        <w:t>уб</w:t>
      </w:r>
      <w:proofErr w:type="spellEnd"/>
      <w:r w:rsidRPr="004B7FC7">
        <w:rPr>
          <w:sz w:val="28"/>
          <w:szCs w:val="28"/>
        </w:rPr>
        <w:t>.;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- 0804 «Другие вопросы в области культуры, кинематографии» - </w:t>
      </w:r>
      <w:r w:rsidR="001D3C6F" w:rsidRPr="004B7FC7">
        <w:rPr>
          <w:sz w:val="28"/>
          <w:szCs w:val="28"/>
        </w:rPr>
        <w:t xml:space="preserve">38,6 </w:t>
      </w:r>
      <w:proofErr w:type="spellStart"/>
      <w:r w:rsidR="001D3C6F" w:rsidRPr="004B7FC7">
        <w:rPr>
          <w:sz w:val="28"/>
          <w:szCs w:val="28"/>
        </w:rPr>
        <w:t>тыс</w:t>
      </w:r>
      <w:proofErr w:type="gramStart"/>
      <w:r w:rsidR="001D3C6F" w:rsidRPr="004B7FC7">
        <w:rPr>
          <w:sz w:val="28"/>
          <w:szCs w:val="28"/>
        </w:rPr>
        <w:t>.р</w:t>
      </w:r>
      <w:proofErr w:type="gramEnd"/>
      <w:r w:rsidR="001D3C6F" w:rsidRPr="004B7FC7">
        <w:rPr>
          <w:sz w:val="28"/>
          <w:szCs w:val="28"/>
        </w:rPr>
        <w:t>уб</w:t>
      </w:r>
      <w:proofErr w:type="spellEnd"/>
      <w:r w:rsidR="001D3C6F" w:rsidRPr="004B7FC7">
        <w:rPr>
          <w:sz w:val="28"/>
          <w:szCs w:val="28"/>
        </w:rPr>
        <w:t>.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>Не освоение Управлением культуры Альметьевского муниципального района утвержденных бюджетных назначений связано: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>- с экономией по заработной плате и начислениям на оплату труда, в том числе за счет вакансий, больничных листов по всем учреждениям культуры; экономией по коммунальным услугам.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>Наибольший удельный вес в расходах бюджета Альметьевского муниципального района по ведомственной структуре составляют:</w:t>
      </w:r>
    </w:p>
    <w:p w:rsidR="00890CF8" w:rsidRPr="004B7FC7" w:rsidRDefault="00890CF8" w:rsidP="00890CF8">
      <w:pPr>
        <w:ind w:right="-23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- Управление образования Альметьевского муниципального района – </w:t>
      </w:r>
      <w:r w:rsidR="001D3C6F" w:rsidRPr="004B7FC7">
        <w:rPr>
          <w:sz w:val="28"/>
          <w:szCs w:val="28"/>
        </w:rPr>
        <w:t>55</w:t>
      </w:r>
      <w:r w:rsidRPr="004B7FC7">
        <w:rPr>
          <w:sz w:val="28"/>
          <w:szCs w:val="28"/>
        </w:rPr>
        <w:t>%;</w:t>
      </w:r>
    </w:p>
    <w:p w:rsidR="00890CF8" w:rsidRPr="004B7FC7" w:rsidRDefault="00890CF8" w:rsidP="00890CF8">
      <w:pPr>
        <w:ind w:right="-23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- Исполнительный комитет Альметьевского муниципального района – </w:t>
      </w:r>
      <w:r w:rsidR="001D3C6F" w:rsidRPr="004B7FC7">
        <w:rPr>
          <w:sz w:val="28"/>
          <w:szCs w:val="28"/>
        </w:rPr>
        <w:t>27,2</w:t>
      </w:r>
      <w:r w:rsidRPr="004B7FC7">
        <w:rPr>
          <w:sz w:val="28"/>
          <w:szCs w:val="28"/>
        </w:rPr>
        <w:t>%;</w:t>
      </w:r>
    </w:p>
    <w:p w:rsidR="00890CF8" w:rsidRPr="004B7FC7" w:rsidRDefault="00890CF8" w:rsidP="00890CF8">
      <w:pPr>
        <w:ind w:right="-23"/>
        <w:jc w:val="both"/>
        <w:rPr>
          <w:sz w:val="28"/>
          <w:szCs w:val="28"/>
        </w:rPr>
      </w:pPr>
      <w:r w:rsidRPr="004B7FC7">
        <w:rPr>
          <w:sz w:val="28"/>
          <w:szCs w:val="28"/>
        </w:rPr>
        <w:t>- Управление культуры Альметьев</w:t>
      </w:r>
      <w:r w:rsidR="001D3C6F" w:rsidRPr="004B7FC7">
        <w:rPr>
          <w:sz w:val="28"/>
          <w:szCs w:val="28"/>
        </w:rPr>
        <w:t>ского муниципального  района – 7,0</w:t>
      </w:r>
      <w:r w:rsidRPr="004B7FC7">
        <w:rPr>
          <w:sz w:val="28"/>
          <w:szCs w:val="28"/>
        </w:rPr>
        <w:t>%.</w:t>
      </w:r>
    </w:p>
    <w:p w:rsidR="00890CF8" w:rsidRDefault="00890CF8" w:rsidP="00890CF8">
      <w:pPr>
        <w:ind w:right="-23"/>
        <w:jc w:val="both"/>
        <w:rPr>
          <w:sz w:val="28"/>
          <w:szCs w:val="28"/>
        </w:rPr>
      </w:pPr>
    </w:p>
    <w:p w:rsidR="00890CF8" w:rsidRDefault="00890CF8" w:rsidP="00890CF8">
      <w:pPr>
        <w:autoSpaceDE w:val="0"/>
        <w:autoSpaceDN w:val="0"/>
        <w:adjustRightInd w:val="0"/>
        <w:ind w:right="-23"/>
        <w:jc w:val="center"/>
        <w:rPr>
          <w:b/>
          <w:i/>
          <w:sz w:val="28"/>
          <w:szCs w:val="28"/>
        </w:rPr>
      </w:pPr>
      <w:r w:rsidRPr="00490628">
        <w:rPr>
          <w:b/>
          <w:i/>
          <w:sz w:val="28"/>
          <w:szCs w:val="28"/>
        </w:rPr>
        <w:t xml:space="preserve">Анализ исполнения расходов на реализацию </w:t>
      </w:r>
    </w:p>
    <w:p w:rsidR="00890CF8" w:rsidRPr="00490628" w:rsidRDefault="00890CF8" w:rsidP="00890CF8">
      <w:pPr>
        <w:autoSpaceDE w:val="0"/>
        <w:autoSpaceDN w:val="0"/>
        <w:adjustRightInd w:val="0"/>
        <w:ind w:right="-2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муниципальных </w:t>
      </w:r>
      <w:r w:rsidRPr="00490628">
        <w:rPr>
          <w:b/>
          <w:i/>
          <w:sz w:val="28"/>
          <w:szCs w:val="28"/>
        </w:rPr>
        <w:t>программ</w:t>
      </w:r>
    </w:p>
    <w:p w:rsidR="00890CF8" w:rsidRPr="001D7650" w:rsidRDefault="00890CF8" w:rsidP="00890CF8">
      <w:pPr>
        <w:ind w:right="-23" w:firstLine="567"/>
        <w:jc w:val="both"/>
        <w:rPr>
          <w:sz w:val="28"/>
          <w:szCs w:val="28"/>
        </w:rPr>
      </w:pPr>
      <w:proofErr w:type="gramStart"/>
      <w:r w:rsidRPr="001D7650">
        <w:rPr>
          <w:sz w:val="28"/>
          <w:szCs w:val="28"/>
        </w:rPr>
        <w:t>Решением Совета Альметьевского муниципального района о бюджете Альметьевского муниципального района на 20</w:t>
      </w:r>
      <w:r w:rsidR="00EF1CDD">
        <w:rPr>
          <w:sz w:val="28"/>
          <w:szCs w:val="28"/>
        </w:rPr>
        <w:t>20</w:t>
      </w:r>
      <w:r w:rsidRPr="001D7650">
        <w:rPr>
          <w:sz w:val="28"/>
          <w:szCs w:val="28"/>
        </w:rPr>
        <w:t xml:space="preserve"> год от 1</w:t>
      </w:r>
      <w:r w:rsidR="00EF1CDD">
        <w:rPr>
          <w:sz w:val="28"/>
          <w:szCs w:val="28"/>
        </w:rPr>
        <w:t>6</w:t>
      </w:r>
      <w:r w:rsidRPr="001D7650">
        <w:rPr>
          <w:sz w:val="28"/>
          <w:szCs w:val="28"/>
        </w:rPr>
        <w:t xml:space="preserve"> декабря 201</w:t>
      </w:r>
      <w:r w:rsidR="00EF1CDD">
        <w:rPr>
          <w:sz w:val="28"/>
          <w:szCs w:val="28"/>
        </w:rPr>
        <w:t>9</w:t>
      </w:r>
      <w:r w:rsidRPr="001D7650">
        <w:rPr>
          <w:sz w:val="28"/>
          <w:szCs w:val="28"/>
        </w:rPr>
        <w:t xml:space="preserve"> г. № </w:t>
      </w:r>
      <w:r w:rsidR="00EF1CDD">
        <w:rPr>
          <w:sz w:val="28"/>
          <w:szCs w:val="28"/>
        </w:rPr>
        <w:t>341</w:t>
      </w:r>
      <w:r w:rsidRPr="001D7650">
        <w:rPr>
          <w:sz w:val="28"/>
          <w:szCs w:val="28"/>
        </w:rPr>
        <w:t xml:space="preserve"> предусмотрены расходы на реализацию  </w:t>
      </w:r>
      <w:r w:rsidR="005E0B87">
        <w:rPr>
          <w:sz w:val="28"/>
          <w:szCs w:val="28"/>
        </w:rPr>
        <w:t>11</w:t>
      </w:r>
      <w:r w:rsidRPr="001D7650">
        <w:rPr>
          <w:sz w:val="28"/>
          <w:szCs w:val="28"/>
        </w:rPr>
        <w:t xml:space="preserve">-ти муниципальных  программ (присвоен соответствующий код расходов) на общую сумму </w:t>
      </w:r>
      <w:r w:rsidR="005E0B87" w:rsidRPr="004D08E0">
        <w:rPr>
          <w:sz w:val="28"/>
          <w:szCs w:val="28"/>
        </w:rPr>
        <w:t>2</w:t>
      </w:r>
      <w:r w:rsidR="005E0B87">
        <w:rPr>
          <w:sz w:val="28"/>
          <w:szCs w:val="28"/>
        </w:rPr>
        <w:t> </w:t>
      </w:r>
      <w:r w:rsidR="005E0B87" w:rsidRPr="004D08E0">
        <w:rPr>
          <w:sz w:val="28"/>
          <w:szCs w:val="28"/>
        </w:rPr>
        <w:t>4</w:t>
      </w:r>
      <w:r w:rsidR="005E0B87">
        <w:rPr>
          <w:sz w:val="28"/>
          <w:szCs w:val="28"/>
        </w:rPr>
        <w:t>77 051,0</w:t>
      </w:r>
      <w:r w:rsidR="005E0B87" w:rsidRPr="004D08E0">
        <w:rPr>
          <w:sz w:val="28"/>
          <w:szCs w:val="28"/>
        </w:rPr>
        <w:t xml:space="preserve">  </w:t>
      </w:r>
      <w:r w:rsidRPr="001D7650">
        <w:rPr>
          <w:sz w:val="28"/>
          <w:szCs w:val="28"/>
        </w:rPr>
        <w:t xml:space="preserve">тыс. рублей, что составляет </w:t>
      </w:r>
      <w:r w:rsidR="005E0B87">
        <w:rPr>
          <w:sz w:val="28"/>
          <w:szCs w:val="28"/>
        </w:rPr>
        <w:t>53,4</w:t>
      </w:r>
      <w:r w:rsidRPr="001D7650">
        <w:rPr>
          <w:sz w:val="28"/>
          <w:szCs w:val="28"/>
        </w:rPr>
        <w:t xml:space="preserve"> % от объема расходов бюджета Альметьевского муниципального района на 20</w:t>
      </w:r>
      <w:r w:rsidR="00EF1CDD">
        <w:rPr>
          <w:sz w:val="28"/>
          <w:szCs w:val="28"/>
        </w:rPr>
        <w:t>20</w:t>
      </w:r>
      <w:r w:rsidRPr="001D7650">
        <w:rPr>
          <w:sz w:val="28"/>
          <w:szCs w:val="28"/>
        </w:rPr>
        <w:t xml:space="preserve"> год.</w:t>
      </w:r>
      <w:proofErr w:type="gramEnd"/>
    </w:p>
    <w:p w:rsidR="00890CF8" w:rsidRPr="001D7650" w:rsidRDefault="00890CF8" w:rsidP="00890CF8">
      <w:pPr>
        <w:ind w:right="-23"/>
        <w:jc w:val="both"/>
        <w:rPr>
          <w:sz w:val="28"/>
          <w:szCs w:val="28"/>
        </w:rPr>
      </w:pPr>
      <w:r w:rsidRPr="001D7650">
        <w:rPr>
          <w:sz w:val="28"/>
          <w:szCs w:val="28"/>
        </w:rPr>
        <w:lastRenderedPageBreak/>
        <w:t xml:space="preserve">        Последующими изменениями и дополнениями к Решению Совета Альметьевского муниципального района о бюджете Альметьевского муниципального района на 20</w:t>
      </w:r>
      <w:r w:rsidR="005E0B87">
        <w:rPr>
          <w:sz w:val="28"/>
          <w:szCs w:val="28"/>
        </w:rPr>
        <w:t>20</w:t>
      </w:r>
      <w:r w:rsidRPr="001D7650">
        <w:rPr>
          <w:sz w:val="28"/>
          <w:szCs w:val="28"/>
        </w:rPr>
        <w:t xml:space="preserve"> год от </w:t>
      </w:r>
      <w:r w:rsidR="005E0B87">
        <w:rPr>
          <w:sz w:val="28"/>
          <w:szCs w:val="28"/>
        </w:rPr>
        <w:t>12</w:t>
      </w:r>
      <w:r w:rsidRPr="001D7650">
        <w:rPr>
          <w:sz w:val="28"/>
          <w:szCs w:val="28"/>
        </w:rPr>
        <w:t>.03.20</w:t>
      </w:r>
      <w:r w:rsidR="005E0B87">
        <w:rPr>
          <w:sz w:val="28"/>
          <w:szCs w:val="28"/>
        </w:rPr>
        <w:t>20</w:t>
      </w:r>
      <w:r w:rsidRPr="001D7650">
        <w:rPr>
          <w:sz w:val="28"/>
          <w:szCs w:val="28"/>
        </w:rPr>
        <w:t xml:space="preserve"> г. № </w:t>
      </w:r>
      <w:r w:rsidR="005E0B87">
        <w:rPr>
          <w:sz w:val="28"/>
          <w:szCs w:val="28"/>
        </w:rPr>
        <w:t>358</w:t>
      </w:r>
      <w:r w:rsidRPr="001D7650">
        <w:rPr>
          <w:sz w:val="28"/>
          <w:szCs w:val="28"/>
        </w:rPr>
        <w:t xml:space="preserve">, от </w:t>
      </w:r>
      <w:r w:rsidR="005E0B87">
        <w:rPr>
          <w:sz w:val="28"/>
          <w:szCs w:val="28"/>
        </w:rPr>
        <w:t>13.05.2020</w:t>
      </w:r>
      <w:r w:rsidRPr="001D7650">
        <w:rPr>
          <w:sz w:val="28"/>
          <w:szCs w:val="28"/>
        </w:rPr>
        <w:t xml:space="preserve"> г. № </w:t>
      </w:r>
      <w:r w:rsidR="005E0B87">
        <w:rPr>
          <w:sz w:val="28"/>
          <w:szCs w:val="28"/>
        </w:rPr>
        <w:t>372</w:t>
      </w:r>
      <w:r w:rsidRPr="001D7650">
        <w:rPr>
          <w:sz w:val="28"/>
          <w:szCs w:val="28"/>
        </w:rPr>
        <w:t>, от 2</w:t>
      </w:r>
      <w:r w:rsidR="005E0B87">
        <w:rPr>
          <w:sz w:val="28"/>
          <w:szCs w:val="28"/>
        </w:rPr>
        <w:t>8.08.2020</w:t>
      </w:r>
      <w:r w:rsidRPr="001D7650">
        <w:rPr>
          <w:sz w:val="28"/>
          <w:szCs w:val="28"/>
        </w:rPr>
        <w:t xml:space="preserve"> г. № </w:t>
      </w:r>
      <w:r w:rsidR="005E0B87">
        <w:rPr>
          <w:sz w:val="28"/>
          <w:szCs w:val="28"/>
        </w:rPr>
        <w:t>386,</w:t>
      </w:r>
      <w:r w:rsidRPr="001D7650">
        <w:rPr>
          <w:sz w:val="28"/>
          <w:szCs w:val="28"/>
        </w:rPr>
        <w:t xml:space="preserve"> от </w:t>
      </w:r>
      <w:r w:rsidR="005E0B87">
        <w:rPr>
          <w:sz w:val="28"/>
          <w:szCs w:val="28"/>
        </w:rPr>
        <w:t>30.10.2020</w:t>
      </w:r>
      <w:r w:rsidRPr="001D7650">
        <w:rPr>
          <w:sz w:val="28"/>
          <w:szCs w:val="28"/>
        </w:rPr>
        <w:t xml:space="preserve"> № </w:t>
      </w:r>
      <w:r w:rsidR="005E0B87">
        <w:rPr>
          <w:sz w:val="28"/>
          <w:szCs w:val="28"/>
        </w:rPr>
        <w:t>7</w:t>
      </w:r>
      <w:r w:rsidRPr="001D7650">
        <w:rPr>
          <w:sz w:val="28"/>
          <w:szCs w:val="28"/>
        </w:rPr>
        <w:t xml:space="preserve">, от </w:t>
      </w:r>
      <w:r w:rsidR="005E0B87">
        <w:rPr>
          <w:sz w:val="28"/>
          <w:szCs w:val="28"/>
        </w:rPr>
        <w:t>30</w:t>
      </w:r>
      <w:r w:rsidRPr="001D7650">
        <w:rPr>
          <w:sz w:val="28"/>
          <w:szCs w:val="28"/>
        </w:rPr>
        <w:t>.12.20</w:t>
      </w:r>
      <w:r w:rsidR="005E0B87">
        <w:rPr>
          <w:sz w:val="28"/>
          <w:szCs w:val="28"/>
        </w:rPr>
        <w:t>20</w:t>
      </w:r>
      <w:r w:rsidRPr="001D7650">
        <w:rPr>
          <w:sz w:val="28"/>
          <w:szCs w:val="28"/>
        </w:rPr>
        <w:t xml:space="preserve"> г. № </w:t>
      </w:r>
      <w:r w:rsidR="005E0B87">
        <w:rPr>
          <w:sz w:val="28"/>
          <w:szCs w:val="28"/>
        </w:rPr>
        <w:t>22</w:t>
      </w:r>
      <w:r w:rsidRPr="001D7650">
        <w:rPr>
          <w:sz w:val="28"/>
          <w:szCs w:val="28"/>
        </w:rPr>
        <w:t xml:space="preserve">,  расходы на реализацию муниципальных программ утверждены  в сумме  </w:t>
      </w:r>
      <w:r w:rsidR="005E0B87" w:rsidRPr="005E0B87">
        <w:rPr>
          <w:color w:val="000000"/>
          <w:sz w:val="28"/>
          <w:szCs w:val="28"/>
        </w:rPr>
        <w:t>2 977 867,9</w:t>
      </w:r>
      <w:r w:rsidR="005E0B87">
        <w:rPr>
          <w:color w:val="000000"/>
        </w:rPr>
        <w:t xml:space="preserve"> </w:t>
      </w:r>
      <w:proofErr w:type="spellStart"/>
      <w:r w:rsidRPr="001D7650">
        <w:rPr>
          <w:sz w:val="28"/>
          <w:szCs w:val="28"/>
        </w:rPr>
        <w:t>тыс</w:t>
      </w:r>
      <w:proofErr w:type="gramStart"/>
      <w:r w:rsidRPr="001D7650">
        <w:rPr>
          <w:sz w:val="28"/>
          <w:szCs w:val="28"/>
        </w:rPr>
        <w:t>.р</w:t>
      </w:r>
      <w:proofErr w:type="gramEnd"/>
      <w:r w:rsidRPr="001D7650">
        <w:rPr>
          <w:sz w:val="28"/>
          <w:szCs w:val="28"/>
        </w:rPr>
        <w:t>ублей</w:t>
      </w:r>
      <w:proofErr w:type="spellEnd"/>
      <w:r w:rsidRPr="001D7650">
        <w:rPr>
          <w:sz w:val="28"/>
          <w:szCs w:val="28"/>
        </w:rPr>
        <w:t xml:space="preserve">. </w:t>
      </w:r>
    </w:p>
    <w:p w:rsidR="00890CF8" w:rsidRPr="001D7650" w:rsidRDefault="00890CF8" w:rsidP="00890CF8">
      <w:pPr>
        <w:ind w:right="-23"/>
        <w:jc w:val="both"/>
        <w:rPr>
          <w:sz w:val="28"/>
          <w:szCs w:val="28"/>
        </w:rPr>
      </w:pPr>
      <w:r w:rsidRPr="001D7650">
        <w:rPr>
          <w:sz w:val="28"/>
          <w:szCs w:val="28"/>
        </w:rPr>
        <w:t xml:space="preserve">       По итогам года кассовые расходы составили </w:t>
      </w:r>
      <w:r w:rsidR="00484AFB" w:rsidRPr="00484AFB">
        <w:rPr>
          <w:color w:val="000000"/>
          <w:sz w:val="28"/>
          <w:szCs w:val="28"/>
        </w:rPr>
        <w:t>2 971 280,1</w:t>
      </w:r>
      <w:r w:rsidRPr="001D7650">
        <w:rPr>
          <w:sz w:val="28"/>
          <w:szCs w:val="28"/>
        </w:rPr>
        <w:t xml:space="preserve"> </w:t>
      </w:r>
      <w:r w:rsidRPr="001D7650">
        <w:rPr>
          <w:bCs/>
          <w:sz w:val="28"/>
          <w:szCs w:val="28"/>
        </w:rPr>
        <w:t>т</w:t>
      </w:r>
      <w:r w:rsidRPr="001D7650">
        <w:rPr>
          <w:sz w:val="28"/>
          <w:szCs w:val="28"/>
        </w:rPr>
        <w:t xml:space="preserve">ыс. рублей или </w:t>
      </w:r>
      <w:r w:rsidR="00484AFB">
        <w:rPr>
          <w:sz w:val="28"/>
          <w:szCs w:val="28"/>
        </w:rPr>
        <w:t xml:space="preserve">99,8 </w:t>
      </w:r>
      <w:r w:rsidRPr="001D7650">
        <w:rPr>
          <w:sz w:val="28"/>
          <w:szCs w:val="28"/>
        </w:rPr>
        <w:t xml:space="preserve">%  от утвержденных показателей.   </w:t>
      </w:r>
    </w:p>
    <w:p w:rsidR="00890CF8" w:rsidRPr="001D7650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1D7650">
        <w:rPr>
          <w:sz w:val="28"/>
          <w:szCs w:val="28"/>
        </w:rPr>
        <w:t xml:space="preserve">       Информация об исполнении расходов бюджета Альметьевского муниципального района на реализацию муниципальных программ за 20</w:t>
      </w:r>
      <w:r w:rsidR="00484AFB">
        <w:rPr>
          <w:sz w:val="28"/>
          <w:szCs w:val="28"/>
        </w:rPr>
        <w:t>20</w:t>
      </w:r>
      <w:r w:rsidRPr="001D7650">
        <w:rPr>
          <w:sz w:val="28"/>
          <w:szCs w:val="28"/>
        </w:rPr>
        <w:t xml:space="preserve"> год представлена в следующей таблице:                             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1417"/>
        <w:gridCol w:w="1418"/>
        <w:gridCol w:w="1417"/>
        <w:gridCol w:w="1134"/>
      </w:tblGrid>
      <w:tr w:rsidR="005E0B87" w:rsidRPr="001712B8" w:rsidTr="005E0B87">
        <w:trPr>
          <w:trHeight w:val="957"/>
        </w:trPr>
        <w:tc>
          <w:tcPr>
            <w:tcW w:w="582" w:type="dxa"/>
            <w:shd w:val="clear" w:color="auto" w:fill="auto"/>
            <w:hideMark/>
          </w:tcPr>
          <w:p w:rsidR="005E0B87" w:rsidRPr="00206D5F" w:rsidRDefault="005E0B87" w:rsidP="00AC18B7">
            <w:pPr>
              <w:pStyle w:val="a8"/>
              <w:rPr>
                <w:sz w:val="22"/>
                <w:szCs w:val="22"/>
              </w:rPr>
            </w:pPr>
            <w:proofErr w:type="gramStart"/>
            <w:r w:rsidRPr="00206D5F">
              <w:rPr>
                <w:sz w:val="22"/>
                <w:szCs w:val="22"/>
              </w:rPr>
              <w:t>п</w:t>
            </w:r>
            <w:proofErr w:type="gramEnd"/>
            <w:r w:rsidRPr="00206D5F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  <w:hideMark/>
          </w:tcPr>
          <w:p w:rsidR="005E0B87" w:rsidRPr="00206D5F" w:rsidRDefault="005E0B87" w:rsidP="00AC18B7">
            <w:pPr>
              <w:pStyle w:val="a8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417" w:type="dxa"/>
            <w:shd w:val="clear" w:color="auto" w:fill="auto"/>
            <w:hideMark/>
          </w:tcPr>
          <w:p w:rsidR="005E0B87" w:rsidRPr="00206D5F" w:rsidRDefault="005E0B87" w:rsidP="00B504B5">
            <w:pPr>
              <w:pStyle w:val="a8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 xml:space="preserve">Решение о бюджете № </w:t>
            </w:r>
            <w:r>
              <w:rPr>
                <w:sz w:val="22"/>
                <w:szCs w:val="22"/>
              </w:rPr>
              <w:t>341</w:t>
            </w:r>
            <w:r w:rsidRPr="00206D5F">
              <w:rPr>
                <w:sz w:val="22"/>
                <w:szCs w:val="22"/>
              </w:rPr>
              <w:t xml:space="preserve"> от 1</w:t>
            </w:r>
            <w:r>
              <w:rPr>
                <w:sz w:val="22"/>
                <w:szCs w:val="22"/>
              </w:rPr>
              <w:t>6</w:t>
            </w:r>
            <w:r w:rsidRPr="00206D5F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E0B87" w:rsidRPr="00206D5F" w:rsidRDefault="005E0B87" w:rsidP="00B504B5">
            <w:pPr>
              <w:pStyle w:val="a8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 xml:space="preserve">Решение о бюджете № </w:t>
            </w:r>
            <w:r>
              <w:rPr>
                <w:sz w:val="22"/>
                <w:szCs w:val="22"/>
              </w:rPr>
              <w:t>22</w:t>
            </w:r>
            <w:r w:rsidRPr="00206D5F">
              <w:rPr>
                <w:color w:val="FF0000"/>
                <w:sz w:val="22"/>
                <w:szCs w:val="22"/>
              </w:rPr>
              <w:t xml:space="preserve"> </w:t>
            </w:r>
            <w:r w:rsidRPr="00206D5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206D5F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:rsidR="005E0B87" w:rsidRPr="00206D5F" w:rsidRDefault="005E0B87" w:rsidP="00B504B5">
            <w:pPr>
              <w:pStyle w:val="a8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Кассовое исполнение по Отчету за 20</w:t>
            </w:r>
            <w:r>
              <w:rPr>
                <w:sz w:val="22"/>
                <w:szCs w:val="22"/>
              </w:rPr>
              <w:t>20</w:t>
            </w:r>
            <w:r w:rsidRPr="00206D5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E0B87" w:rsidRPr="00206D5F" w:rsidRDefault="005E0B87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к </w:t>
            </w:r>
            <w:proofErr w:type="spellStart"/>
            <w:r>
              <w:rPr>
                <w:sz w:val="22"/>
                <w:szCs w:val="22"/>
              </w:rPr>
              <w:t>уточ</w:t>
            </w:r>
            <w:proofErr w:type="gramStart"/>
            <w:r w:rsidR="00484AFB">
              <w:rPr>
                <w:sz w:val="22"/>
                <w:szCs w:val="22"/>
              </w:rPr>
              <w:t>.</w:t>
            </w:r>
            <w:r w:rsidRPr="00206D5F">
              <w:rPr>
                <w:sz w:val="22"/>
                <w:szCs w:val="22"/>
              </w:rPr>
              <w:t>б</w:t>
            </w:r>
            <w:proofErr w:type="gramEnd"/>
            <w:r w:rsidRPr="00206D5F">
              <w:rPr>
                <w:sz w:val="22"/>
                <w:szCs w:val="22"/>
              </w:rPr>
              <w:t>юджету</w:t>
            </w:r>
            <w:proofErr w:type="spellEnd"/>
          </w:p>
        </w:tc>
      </w:tr>
      <w:tr w:rsidR="005E0B87" w:rsidRPr="00DD57A1" w:rsidTr="005E0B87">
        <w:trPr>
          <w:trHeight w:val="611"/>
        </w:trPr>
        <w:tc>
          <w:tcPr>
            <w:tcW w:w="582" w:type="dxa"/>
            <w:shd w:val="clear" w:color="auto" w:fill="auto"/>
            <w:noWrap/>
          </w:tcPr>
          <w:p w:rsidR="005E0B87" w:rsidRPr="00B43E58" w:rsidRDefault="005E0B87" w:rsidP="00EF1CD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E0B87" w:rsidRDefault="005E0B87" w:rsidP="00EF1CDD">
            <w:pPr>
              <w:rPr>
                <w:color w:val="000000"/>
              </w:rPr>
            </w:pPr>
            <w:r>
              <w:rPr>
                <w:color w:val="000000"/>
              </w:rPr>
              <w:t xml:space="preserve"> Муниципальная программа развития дошкольного, начального общего, основного общего, среднего общего образования Альметьевского муниципального района на 2018-2020 годы</w:t>
            </w:r>
          </w:p>
        </w:tc>
        <w:tc>
          <w:tcPr>
            <w:tcW w:w="1417" w:type="dxa"/>
            <w:shd w:val="clear" w:color="auto" w:fill="auto"/>
            <w:noWrap/>
          </w:tcPr>
          <w:p w:rsidR="00484AFB" w:rsidRDefault="00484AFB" w:rsidP="00EF1CDD">
            <w:pPr>
              <w:pStyle w:val="a8"/>
            </w:pPr>
          </w:p>
          <w:p w:rsidR="00484AFB" w:rsidRDefault="00484AFB" w:rsidP="00EF1CDD">
            <w:pPr>
              <w:pStyle w:val="a8"/>
            </w:pPr>
          </w:p>
          <w:p w:rsidR="00484AFB" w:rsidRDefault="00484AFB" w:rsidP="00EF1CDD">
            <w:pPr>
              <w:pStyle w:val="a8"/>
            </w:pPr>
          </w:p>
          <w:p w:rsidR="005E0B87" w:rsidRPr="00484AFB" w:rsidRDefault="00484AFB" w:rsidP="00EF1CDD">
            <w:pPr>
              <w:pStyle w:val="a8"/>
            </w:pPr>
            <w:r w:rsidRPr="00484AFB">
              <w:t>2 361 955,2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2 361 955,2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2 358 176,3</w:t>
            </w:r>
          </w:p>
        </w:tc>
        <w:tc>
          <w:tcPr>
            <w:tcW w:w="1134" w:type="dxa"/>
            <w:shd w:val="clear" w:color="auto" w:fill="auto"/>
            <w:noWrap/>
          </w:tcPr>
          <w:p w:rsidR="00484AFB" w:rsidRPr="00484AFB" w:rsidRDefault="00484AFB" w:rsidP="00EF1CDD">
            <w:pPr>
              <w:pStyle w:val="a8"/>
            </w:pPr>
          </w:p>
          <w:p w:rsidR="00484AFB" w:rsidRPr="00484AFB" w:rsidRDefault="00484AFB" w:rsidP="00EF1CDD">
            <w:pPr>
              <w:pStyle w:val="a8"/>
            </w:pPr>
          </w:p>
          <w:p w:rsidR="005E0B87" w:rsidRPr="00484AFB" w:rsidRDefault="00484AFB" w:rsidP="00EF1CDD">
            <w:pPr>
              <w:pStyle w:val="a8"/>
            </w:pPr>
            <w:r w:rsidRPr="00484AFB">
              <w:t>99,8</w:t>
            </w:r>
          </w:p>
        </w:tc>
      </w:tr>
      <w:tr w:rsidR="005E0B87" w:rsidRPr="00DD57A1" w:rsidTr="005E0B8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5E0B87" w:rsidRPr="00B43E58" w:rsidRDefault="005E0B87" w:rsidP="00EF1CD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E0B87" w:rsidRDefault="005E0B87" w:rsidP="00EF1C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Муниципальная молодёжная программа Альметьевского муниципального района на 2016-2020 годы </w:t>
            </w:r>
          </w:p>
        </w:tc>
        <w:tc>
          <w:tcPr>
            <w:tcW w:w="1417" w:type="dxa"/>
            <w:shd w:val="clear" w:color="auto" w:fill="auto"/>
            <w:noWrap/>
          </w:tcPr>
          <w:p w:rsidR="00484AFB" w:rsidRDefault="00484AFB" w:rsidP="00EF1CDD">
            <w:pPr>
              <w:pStyle w:val="a8"/>
              <w:rPr>
                <w:color w:val="000000"/>
              </w:rPr>
            </w:pPr>
          </w:p>
          <w:p w:rsidR="005E0B87" w:rsidRPr="008A3172" w:rsidRDefault="00484AFB" w:rsidP="00EF1CDD">
            <w:pPr>
              <w:pStyle w:val="a8"/>
            </w:pPr>
            <w:r>
              <w:rPr>
                <w:color w:val="000000"/>
              </w:rPr>
              <w:t>72 183,0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72 183,0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72 183,0</w:t>
            </w:r>
          </w:p>
        </w:tc>
        <w:tc>
          <w:tcPr>
            <w:tcW w:w="1134" w:type="dxa"/>
            <w:shd w:val="clear" w:color="auto" w:fill="auto"/>
            <w:noWrap/>
          </w:tcPr>
          <w:p w:rsidR="005E0B87" w:rsidRDefault="005E0B87" w:rsidP="00EF1CDD">
            <w:pPr>
              <w:pStyle w:val="a8"/>
            </w:pPr>
          </w:p>
          <w:p w:rsidR="00484AFB" w:rsidRPr="00484AFB" w:rsidRDefault="00484AFB" w:rsidP="00EF1CDD">
            <w:pPr>
              <w:pStyle w:val="a8"/>
            </w:pPr>
            <w:r>
              <w:t>100</w:t>
            </w:r>
          </w:p>
        </w:tc>
      </w:tr>
      <w:tr w:rsidR="005E0B87" w:rsidRPr="00DD57A1" w:rsidTr="005E0B87">
        <w:trPr>
          <w:trHeight w:val="619"/>
        </w:trPr>
        <w:tc>
          <w:tcPr>
            <w:tcW w:w="582" w:type="dxa"/>
            <w:shd w:val="clear" w:color="auto" w:fill="auto"/>
            <w:noWrap/>
          </w:tcPr>
          <w:p w:rsidR="005E0B87" w:rsidRPr="00B43E58" w:rsidRDefault="005E0B87" w:rsidP="00EF1CD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E0B87" w:rsidRDefault="005E0B87" w:rsidP="00EF1CDD">
            <w:pPr>
              <w:rPr>
                <w:color w:val="000000"/>
              </w:rPr>
            </w:pPr>
            <w:r>
              <w:rPr>
                <w:color w:val="000000"/>
              </w:rPr>
              <w:t xml:space="preserve"> Муниципальная программа Патриотическое воспитание детей и молодёжи Альметьевского муниципального района на 2016-2020 годы </w:t>
            </w:r>
          </w:p>
        </w:tc>
        <w:tc>
          <w:tcPr>
            <w:tcW w:w="1417" w:type="dxa"/>
            <w:shd w:val="clear" w:color="auto" w:fill="auto"/>
            <w:noWrap/>
          </w:tcPr>
          <w:p w:rsidR="005E0B87" w:rsidRPr="00484AFB" w:rsidRDefault="005E0B87" w:rsidP="00EF1CDD">
            <w:pPr>
              <w:pStyle w:val="a8"/>
            </w:pPr>
          </w:p>
          <w:p w:rsidR="00484AFB" w:rsidRPr="00484AFB" w:rsidRDefault="00484AFB" w:rsidP="00EF1CDD">
            <w:pPr>
              <w:pStyle w:val="a8"/>
            </w:pPr>
          </w:p>
          <w:p w:rsidR="00484AFB" w:rsidRPr="00484AFB" w:rsidRDefault="00484AFB" w:rsidP="00EF1CDD">
            <w:pPr>
              <w:pStyle w:val="a8"/>
            </w:pPr>
            <w:r w:rsidRPr="00484AFB">
              <w:t>115,0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115,0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134" w:type="dxa"/>
            <w:shd w:val="clear" w:color="auto" w:fill="auto"/>
            <w:noWrap/>
          </w:tcPr>
          <w:p w:rsidR="005E0B87" w:rsidRDefault="005E0B87" w:rsidP="00EF1CDD">
            <w:pPr>
              <w:pStyle w:val="a8"/>
            </w:pPr>
          </w:p>
          <w:p w:rsidR="00484AFB" w:rsidRDefault="00484AFB" w:rsidP="00EF1CDD">
            <w:pPr>
              <w:pStyle w:val="a8"/>
            </w:pPr>
          </w:p>
          <w:p w:rsidR="00484AFB" w:rsidRPr="00484AFB" w:rsidRDefault="00484AFB" w:rsidP="00EF1CDD">
            <w:pPr>
              <w:pStyle w:val="a8"/>
            </w:pPr>
            <w:r>
              <w:t>14,2</w:t>
            </w:r>
          </w:p>
        </w:tc>
      </w:tr>
      <w:tr w:rsidR="005E0B87" w:rsidRPr="00DD57A1" w:rsidTr="005E0B87">
        <w:trPr>
          <w:trHeight w:val="619"/>
        </w:trPr>
        <w:tc>
          <w:tcPr>
            <w:tcW w:w="582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E0B87" w:rsidRDefault="005E0B87" w:rsidP="00EF1CD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по профилактике терроризма и экстремизма в Альметьевском муниципальном районе Республике Татарстан на 2018-2020 годы</w:t>
            </w:r>
          </w:p>
        </w:tc>
        <w:tc>
          <w:tcPr>
            <w:tcW w:w="1417" w:type="dxa"/>
            <w:shd w:val="clear" w:color="auto" w:fill="auto"/>
            <w:noWrap/>
          </w:tcPr>
          <w:p w:rsidR="005E0B87" w:rsidRPr="00484AFB" w:rsidRDefault="005E0B87" w:rsidP="00EF1CDD">
            <w:pPr>
              <w:pStyle w:val="a8"/>
            </w:pPr>
          </w:p>
          <w:p w:rsidR="00484AFB" w:rsidRPr="00484AFB" w:rsidRDefault="00484AFB" w:rsidP="00EF1CDD">
            <w:pPr>
              <w:pStyle w:val="a8"/>
            </w:pPr>
          </w:p>
          <w:p w:rsidR="00484AFB" w:rsidRPr="00484AFB" w:rsidRDefault="00484AFB" w:rsidP="00EF1CDD">
            <w:pPr>
              <w:pStyle w:val="a8"/>
            </w:pPr>
          </w:p>
          <w:p w:rsidR="00484AFB" w:rsidRPr="00484AFB" w:rsidRDefault="00484AFB" w:rsidP="00EF1CDD">
            <w:pPr>
              <w:pStyle w:val="a8"/>
            </w:pPr>
            <w:r w:rsidRPr="00484AFB"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461,8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461,8</w:t>
            </w:r>
          </w:p>
        </w:tc>
        <w:tc>
          <w:tcPr>
            <w:tcW w:w="1134" w:type="dxa"/>
            <w:shd w:val="clear" w:color="auto" w:fill="auto"/>
            <w:noWrap/>
          </w:tcPr>
          <w:p w:rsidR="005E0B87" w:rsidRDefault="005E0B87" w:rsidP="00EF1CDD">
            <w:pPr>
              <w:pStyle w:val="a8"/>
            </w:pPr>
          </w:p>
          <w:p w:rsidR="00484AFB" w:rsidRDefault="00484AFB" w:rsidP="00EF1CDD">
            <w:pPr>
              <w:pStyle w:val="a8"/>
            </w:pPr>
          </w:p>
          <w:p w:rsidR="00484AFB" w:rsidRDefault="00484AFB" w:rsidP="00EF1CDD">
            <w:pPr>
              <w:pStyle w:val="a8"/>
            </w:pPr>
          </w:p>
          <w:p w:rsidR="00484AFB" w:rsidRPr="00484AFB" w:rsidRDefault="00484AFB" w:rsidP="00EF1CDD">
            <w:pPr>
              <w:pStyle w:val="a8"/>
            </w:pPr>
            <w:r>
              <w:t>100</w:t>
            </w:r>
          </w:p>
        </w:tc>
      </w:tr>
      <w:tr w:rsidR="005E0B87" w:rsidRPr="00DD57A1" w:rsidTr="005E0B87">
        <w:trPr>
          <w:trHeight w:val="619"/>
        </w:trPr>
        <w:tc>
          <w:tcPr>
            <w:tcW w:w="582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5E0B87" w:rsidRDefault="005E0B87" w:rsidP="00EF1CDD">
            <w:pPr>
              <w:rPr>
                <w:color w:val="000000"/>
              </w:rPr>
            </w:pPr>
            <w:r>
              <w:rPr>
                <w:color w:val="000000"/>
              </w:rPr>
              <w:t xml:space="preserve"> Муниципальная программа "Кадровая политика в сфере здравоохранения Альметьевского муниципального района на 2019-2023 годы"</w:t>
            </w:r>
          </w:p>
        </w:tc>
        <w:tc>
          <w:tcPr>
            <w:tcW w:w="1417" w:type="dxa"/>
            <w:shd w:val="clear" w:color="auto" w:fill="auto"/>
            <w:noWrap/>
          </w:tcPr>
          <w:p w:rsidR="005E0B87" w:rsidRPr="00484AFB" w:rsidRDefault="005E0B87" w:rsidP="00EF1CDD">
            <w:pPr>
              <w:pStyle w:val="a8"/>
            </w:pPr>
          </w:p>
          <w:p w:rsidR="00484AFB" w:rsidRPr="00484AFB" w:rsidRDefault="00484AFB" w:rsidP="00EF1CDD">
            <w:pPr>
              <w:pStyle w:val="a8"/>
            </w:pPr>
          </w:p>
          <w:p w:rsidR="00484AFB" w:rsidRPr="00484AFB" w:rsidRDefault="00484AFB" w:rsidP="00EF1CDD">
            <w:pPr>
              <w:pStyle w:val="a8"/>
            </w:pPr>
            <w:r w:rsidRPr="00484AFB">
              <w:t>1100,0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506,5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506,5</w:t>
            </w:r>
          </w:p>
        </w:tc>
        <w:tc>
          <w:tcPr>
            <w:tcW w:w="1134" w:type="dxa"/>
            <w:shd w:val="clear" w:color="auto" w:fill="auto"/>
            <w:noWrap/>
          </w:tcPr>
          <w:p w:rsidR="005E0B87" w:rsidRDefault="005E0B87" w:rsidP="00EF1CDD">
            <w:pPr>
              <w:pStyle w:val="a8"/>
            </w:pPr>
          </w:p>
          <w:p w:rsidR="00484AFB" w:rsidRDefault="00484AFB" w:rsidP="00EF1CDD">
            <w:pPr>
              <w:pStyle w:val="a8"/>
            </w:pPr>
          </w:p>
          <w:p w:rsidR="00484AFB" w:rsidRPr="00484AFB" w:rsidRDefault="00484AFB" w:rsidP="00EF1CDD">
            <w:pPr>
              <w:pStyle w:val="a8"/>
            </w:pPr>
            <w:r>
              <w:t>100</w:t>
            </w:r>
          </w:p>
        </w:tc>
      </w:tr>
      <w:tr w:rsidR="005E0B87" w:rsidRPr="00DD57A1" w:rsidTr="005E0B8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5E0B87" w:rsidRPr="00B43E58" w:rsidRDefault="005E0B87" w:rsidP="00EF1CD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E0B87" w:rsidRDefault="005E0B87" w:rsidP="00EF1CDD">
            <w:r>
              <w:t>Муниципальная программа "Комплексное развитие транспортной инфраструктуры Альметьевского муниципального района на 2018-2028 годы"</w:t>
            </w:r>
          </w:p>
        </w:tc>
        <w:tc>
          <w:tcPr>
            <w:tcW w:w="1417" w:type="dxa"/>
            <w:shd w:val="clear" w:color="auto" w:fill="auto"/>
            <w:noWrap/>
          </w:tcPr>
          <w:p w:rsidR="00484AFB" w:rsidRPr="00484AFB" w:rsidRDefault="00484AFB" w:rsidP="00EF1CDD">
            <w:pPr>
              <w:pStyle w:val="a8"/>
            </w:pPr>
          </w:p>
          <w:p w:rsidR="00484AFB" w:rsidRPr="00484AFB" w:rsidRDefault="00484AFB" w:rsidP="00EF1CDD">
            <w:pPr>
              <w:pStyle w:val="a8"/>
            </w:pPr>
          </w:p>
          <w:p w:rsidR="005E0B87" w:rsidRPr="00484AFB" w:rsidRDefault="00484AFB" w:rsidP="00EF1CDD">
            <w:pPr>
              <w:pStyle w:val="a8"/>
            </w:pPr>
            <w:r w:rsidRPr="00484AFB">
              <w:t>34 300,0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40 300,0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39 953,6</w:t>
            </w:r>
          </w:p>
        </w:tc>
        <w:tc>
          <w:tcPr>
            <w:tcW w:w="1134" w:type="dxa"/>
            <w:shd w:val="clear" w:color="auto" w:fill="auto"/>
            <w:noWrap/>
          </w:tcPr>
          <w:p w:rsidR="005E0B87" w:rsidRDefault="005E0B87" w:rsidP="00EF1CDD">
            <w:pPr>
              <w:pStyle w:val="a8"/>
            </w:pPr>
          </w:p>
          <w:p w:rsidR="00484AFB" w:rsidRDefault="00484AFB" w:rsidP="00EF1CDD">
            <w:pPr>
              <w:pStyle w:val="a8"/>
            </w:pPr>
          </w:p>
          <w:p w:rsidR="00484AFB" w:rsidRPr="00484AFB" w:rsidRDefault="00484AFB" w:rsidP="00EF1CDD">
            <w:pPr>
              <w:pStyle w:val="a8"/>
            </w:pPr>
            <w:r>
              <w:t>99,1</w:t>
            </w:r>
          </w:p>
        </w:tc>
      </w:tr>
      <w:tr w:rsidR="005E0B87" w:rsidRPr="004B6326" w:rsidTr="005E0B8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5E0B87" w:rsidRPr="00B43E58" w:rsidRDefault="005E0B87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E0B87" w:rsidRDefault="005E0B87" w:rsidP="00EF1CDD">
            <w:r>
              <w:t xml:space="preserve">Муниципальная программа "Пожарная безопасность Альметьевского муниципального </w:t>
            </w:r>
            <w:r>
              <w:lastRenderedPageBreak/>
              <w:t>района на 2020-2022 годы"</w:t>
            </w:r>
          </w:p>
        </w:tc>
        <w:tc>
          <w:tcPr>
            <w:tcW w:w="1417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484AFB" w:rsidRPr="00B43E58" w:rsidRDefault="00484AFB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6 028,5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5 801,9</w:t>
            </w:r>
          </w:p>
        </w:tc>
        <w:tc>
          <w:tcPr>
            <w:tcW w:w="1134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</w:rPr>
            </w:pPr>
          </w:p>
          <w:p w:rsidR="00484AFB" w:rsidRPr="00484AFB" w:rsidRDefault="00162F20" w:rsidP="00EF1CDD">
            <w:pPr>
              <w:pStyle w:val="a8"/>
              <w:rPr>
                <w:bCs/>
              </w:rPr>
            </w:pPr>
            <w:r>
              <w:rPr>
                <w:bCs/>
              </w:rPr>
              <w:t>96,2</w:t>
            </w:r>
          </w:p>
        </w:tc>
      </w:tr>
      <w:tr w:rsidR="005E0B87" w:rsidRPr="000263D9" w:rsidTr="005E0B8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828" w:type="dxa"/>
            <w:shd w:val="clear" w:color="auto" w:fill="auto"/>
          </w:tcPr>
          <w:p w:rsidR="005E0B87" w:rsidRDefault="005E0B87" w:rsidP="00EF1CDD">
            <w:r>
              <w:t xml:space="preserve"> Муниципальная программа профилактики правонарушений в Альметьевском муниципальном районе на 2020 год" </w:t>
            </w:r>
          </w:p>
        </w:tc>
        <w:tc>
          <w:tcPr>
            <w:tcW w:w="1417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484AFB" w:rsidRDefault="00484AFB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484AFB" w:rsidRPr="00B43E58" w:rsidRDefault="00484AFB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620,0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619,5</w:t>
            </w:r>
          </w:p>
        </w:tc>
        <w:tc>
          <w:tcPr>
            <w:tcW w:w="1134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</w:rPr>
            </w:pPr>
          </w:p>
          <w:p w:rsidR="00162F20" w:rsidRDefault="00162F20" w:rsidP="00EF1CDD">
            <w:pPr>
              <w:pStyle w:val="a8"/>
              <w:rPr>
                <w:bCs/>
              </w:rPr>
            </w:pPr>
          </w:p>
          <w:p w:rsidR="00162F20" w:rsidRPr="00484AFB" w:rsidRDefault="00162F20" w:rsidP="00EF1CDD">
            <w:pPr>
              <w:pStyle w:val="a8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E0B87" w:rsidRPr="004B6326" w:rsidTr="005E0B8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5E0B87" w:rsidRPr="005119F2" w:rsidRDefault="005E0B87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5E0B87" w:rsidRDefault="005E0B87" w:rsidP="00EF1CDD">
            <w:r>
              <w:t xml:space="preserve">Муниципальная программа "Повышение безопасности дорожного движения в Альметьевском муниципальном районе на 2020 год" </w:t>
            </w:r>
          </w:p>
        </w:tc>
        <w:tc>
          <w:tcPr>
            <w:tcW w:w="1417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484AFB" w:rsidRDefault="00484AFB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484AFB" w:rsidRPr="005119F2" w:rsidRDefault="00484AFB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4 309,0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4 206,5 </w:t>
            </w:r>
          </w:p>
        </w:tc>
        <w:tc>
          <w:tcPr>
            <w:tcW w:w="1134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</w:rPr>
            </w:pPr>
          </w:p>
          <w:p w:rsidR="00162F20" w:rsidRDefault="00162F20" w:rsidP="00EF1CDD">
            <w:pPr>
              <w:pStyle w:val="a8"/>
              <w:rPr>
                <w:bCs/>
              </w:rPr>
            </w:pPr>
          </w:p>
          <w:p w:rsidR="00162F20" w:rsidRPr="00484AFB" w:rsidRDefault="00162F20" w:rsidP="00EF1CDD">
            <w:pPr>
              <w:pStyle w:val="a8"/>
              <w:rPr>
                <w:bCs/>
              </w:rPr>
            </w:pPr>
            <w:r>
              <w:rPr>
                <w:bCs/>
              </w:rPr>
              <w:t>97,6</w:t>
            </w:r>
          </w:p>
        </w:tc>
      </w:tr>
      <w:tr w:rsidR="005E0B87" w:rsidRPr="004B6326" w:rsidTr="005E0B8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5E0B87" w:rsidRPr="00621892" w:rsidRDefault="005E0B87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</w:tcPr>
          <w:p w:rsidR="005E0B87" w:rsidRDefault="005E0B87" w:rsidP="00EF1CDD">
            <w:r>
              <w:t xml:space="preserve">Муниципальная программа "Развитие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 в Альметьевском муниципальном районе на 2020-2022 годы"</w:t>
            </w:r>
          </w:p>
        </w:tc>
        <w:tc>
          <w:tcPr>
            <w:tcW w:w="1417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484AFB" w:rsidRDefault="00484AFB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484AFB" w:rsidRDefault="00484AFB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484AFB" w:rsidRPr="00621892" w:rsidRDefault="00484AFB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192 969,2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0B87" w:rsidRDefault="005E0B87" w:rsidP="00EF1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192 969,2 </w:t>
            </w:r>
          </w:p>
        </w:tc>
        <w:tc>
          <w:tcPr>
            <w:tcW w:w="1134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</w:rPr>
            </w:pPr>
          </w:p>
          <w:p w:rsidR="00162F20" w:rsidRDefault="00162F20" w:rsidP="00EF1CDD">
            <w:pPr>
              <w:pStyle w:val="a8"/>
              <w:rPr>
                <w:bCs/>
              </w:rPr>
            </w:pPr>
          </w:p>
          <w:p w:rsidR="00162F20" w:rsidRPr="00484AFB" w:rsidRDefault="00162F20" w:rsidP="00EF1CDD">
            <w:pPr>
              <w:pStyle w:val="a8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E0B87" w:rsidRPr="004B6326" w:rsidTr="005E0B8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5E0B87" w:rsidRPr="00621892" w:rsidRDefault="005E0B87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5E0B87" w:rsidRDefault="005E0B87" w:rsidP="00EF1CDD">
            <w:r>
              <w:t>Муниципальная программа организации отдыха детей и молодёжи Альметьевского муниципального района на 2020 год</w:t>
            </w:r>
          </w:p>
        </w:tc>
        <w:tc>
          <w:tcPr>
            <w:tcW w:w="1417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484AFB" w:rsidRDefault="00484AFB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484AFB" w:rsidRDefault="00484AFB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484AFB" w:rsidRPr="00621892" w:rsidRDefault="00484AFB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B87" w:rsidRDefault="005E0B87" w:rsidP="005E0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12 489,6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0B87" w:rsidRDefault="005E0B87" w:rsidP="005E0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10 555,5 </w:t>
            </w:r>
          </w:p>
        </w:tc>
        <w:tc>
          <w:tcPr>
            <w:tcW w:w="1134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</w:rPr>
            </w:pPr>
          </w:p>
          <w:p w:rsidR="00162F20" w:rsidRDefault="00162F20" w:rsidP="00EF1CDD">
            <w:pPr>
              <w:pStyle w:val="a8"/>
              <w:rPr>
                <w:bCs/>
              </w:rPr>
            </w:pPr>
          </w:p>
          <w:p w:rsidR="00162F20" w:rsidRPr="00484AFB" w:rsidRDefault="00162F20" w:rsidP="00EF1CDD">
            <w:pPr>
              <w:pStyle w:val="a8"/>
              <w:rPr>
                <w:bCs/>
              </w:rPr>
            </w:pPr>
            <w:r>
              <w:rPr>
                <w:bCs/>
              </w:rPr>
              <w:t>84,5</w:t>
            </w:r>
          </w:p>
        </w:tc>
      </w:tr>
      <w:tr w:rsidR="005E0B87" w:rsidRPr="004B6326" w:rsidTr="005E0B8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5E0B87" w:rsidRPr="00621892" w:rsidRDefault="005E0B87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5E0B87" w:rsidRDefault="005E0B87" w:rsidP="00EF1CDD">
            <w:r>
              <w:t xml:space="preserve"> Муниципальная программа "Обеспечение жильем молодых семей в Альметьевском муниципальном районе на 2020-2025 годы"</w:t>
            </w:r>
          </w:p>
        </w:tc>
        <w:tc>
          <w:tcPr>
            <w:tcW w:w="1417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484AFB" w:rsidRDefault="00484AFB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484AFB" w:rsidRPr="00FF2851" w:rsidRDefault="00484AFB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B87" w:rsidRDefault="005E0B87" w:rsidP="005E0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668,1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0B87" w:rsidRDefault="005E0B87" w:rsidP="005E0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668,1 </w:t>
            </w:r>
          </w:p>
        </w:tc>
        <w:tc>
          <w:tcPr>
            <w:tcW w:w="1134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</w:rPr>
            </w:pPr>
          </w:p>
          <w:p w:rsidR="00162F20" w:rsidRDefault="00162F20" w:rsidP="00EF1CDD">
            <w:pPr>
              <w:pStyle w:val="a8"/>
              <w:rPr>
                <w:bCs/>
              </w:rPr>
            </w:pPr>
          </w:p>
          <w:p w:rsidR="00162F20" w:rsidRPr="00484AFB" w:rsidRDefault="00162F20" w:rsidP="00EF1CDD">
            <w:pPr>
              <w:pStyle w:val="a8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E0B87" w:rsidRPr="004B6326" w:rsidTr="005E0B8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5E0B87" w:rsidRPr="00621892" w:rsidRDefault="005E0B87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</w:tcPr>
          <w:p w:rsidR="005E0B87" w:rsidRDefault="005E0B87" w:rsidP="00EF1CDD">
            <w:r>
              <w:t xml:space="preserve"> Муниципальная программа развития культуры и  искусства в Альметьевском муниципальном районе Республики Татарстан на 2020-2022 годы </w:t>
            </w:r>
          </w:p>
        </w:tc>
        <w:tc>
          <w:tcPr>
            <w:tcW w:w="1417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484AFB" w:rsidRDefault="00484AFB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484AFB" w:rsidRDefault="00484AFB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B87" w:rsidRDefault="005E0B87" w:rsidP="005E0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285 098,4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0B87" w:rsidRDefault="005E0B87" w:rsidP="005E0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285 098,4 </w:t>
            </w:r>
          </w:p>
        </w:tc>
        <w:tc>
          <w:tcPr>
            <w:tcW w:w="1134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</w:rPr>
            </w:pPr>
          </w:p>
          <w:p w:rsidR="00162F20" w:rsidRDefault="00162F20" w:rsidP="00EF1CDD">
            <w:pPr>
              <w:pStyle w:val="a8"/>
              <w:rPr>
                <w:bCs/>
              </w:rPr>
            </w:pPr>
          </w:p>
          <w:p w:rsidR="00162F20" w:rsidRPr="00484AFB" w:rsidRDefault="00162F20" w:rsidP="00EF1CDD">
            <w:pPr>
              <w:pStyle w:val="a8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E0B87" w:rsidRPr="004B6326" w:rsidTr="005E0B8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</w:tcPr>
          <w:p w:rsidR="005E0B87" w:rsidRDefault="005E0B87" w:rsidP="00EF1CDD">
            <w:r>
              <w:t xml:space="preserve"> Муниципальная программа «Развитие малого и среднего предпринимательства в Альметьевском муниципальном районе на 2019 – 2023 годы» </w:t>
            </w:r>
          </w:p>
        </w:tc>
        <w:tc>
          <w:tcPr>
            <w:tcW w:w="1417" w:type="dxa"/>
            <w:shd w:val="clear" w:color="auto" w:fill="auto"/>
            <w:noWrap/>
          </w:tcPr>
          <w:p w:rsidR="005E0B87" w:rsidRPr="00484AFB" w:rsidRDefault="005E0B87" w:rsidP="00EF1CDD">
            <w:pPr>
              <w:pStyle w:val="a8"/>
              <w:rPr>
                <w:bCs/>
              </w:rPr>
            </w:pPr>
          </w:p>
          <w:p w:rsidR="00484AFB" w:rsidRPr="00484AFB" w:rsidRDefault="00484AFB" w:rsidP="00EF1CDD">
            <w:pPr>
              <w:pStyle w:val="a8"/>
              <w:rPr>
                <w:bCs/>
              </w:rPr>
            </w:pPr>
          </w:p>
          <w:p w:rsidR="00484AFB" w:rsidRPr="00484AFB" w:rsidRDefault="00484AFB" w:rsidP="00EF1CDD">
            <w:pPr>
              <w:pStyle w:val="a8"/>
              <w:rPr>
                <w:bCs/>
              </w:rPr>
            </w:pPr>
            <w:r w:rsidRPr="00484AFB">
              <w:rPr>
                <w:bCs/>
              </w:rPr>
              <w:t>3 200,0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B87" w:rsidRDefault="005E0B87" w:rsidP="005E0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63,6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0B87" w:rsidRDefault="005E0B87" w:rsidP="005E0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63,6 </w:t>
            </w:r>
          </w:p>
        </w:tc>
        <w:tc>
          <w:tcPr>
            <w:tcW w:w="1134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</w:rPr>
            </w:pPr>
          </w:p>
          <w:p w:rsidR="00162F20" w:rsidRDefault="00162F20" w:rsidP="00EF1CDD">
            <w:pPr>
              <w:pStyle w:val="a8"/>
              <w:rPr>
                <w:bCs/>
              </w:rPr>
            </w:pPr>
          </w:p>
          <w:p w:rsidR="00162F20" w:rsidRPr="00484AFB" w:rsidRDefault="00162F20" w:rsidP="00EF1CDD">
            <w:pPr>
              <w:pStyle w:val="a8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E0B87" w:rsidRPr="004B6326" w:rsidTr="005E0B8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828" w:type="dxa"/>
            <w:shd w:val="clear" w:color="auto" w:fill="auto"/>
            <w:noWrap/>
          </w:tcPr>
          <w:p w:rsidR="005E0B87" w:rsidRDefault="005E0B87" w:rsidP="00EF1CDD">
            <w:r>
              <w:t xml:space="preserve"> Муниципальная программа развитие туризма в Альметьевском муниципальном районе на 2019-2021 годы </w:t>
            </w:r>
          </w:p>
        </w:tc>
        <w:tc>
          <w:tcPr>
            <w:tcW w:w="1417" w:type="dxa"/>
            <w:shd w:val="clear" w:color="auto" w:fill="auto"/>
            <w:noWrap/>
          </w:tcPr>
          <w:p w:rsidR="005E0B87" w:rsidRPr="00484AFB" w:rsidRDefault="005E0B87" w:rsidP="00EF1CDD">
            <w:pPr>
              <w:pStyle w:val="a8"/>
              <w:rPr>
                <w:bCs/>
              </w:rPr>
            </w:pPr>
          </w:p>
          <w:p w:rsidR="00484AFB" w:rsidRPr="00484AFB" w:rsidRDefault="00484AFB" w:rsidP="00EF1CDD">
            <w:pPr>
              <w:pStyle w:val="a8"/>
              <w:rPr>
                <w:bCs/>
              </w:rPr>
            </w:pPr>
          </w:p>
          <w:p w:rsidR="00484AFB" w:rsidRPr="00484AFB" w:rsidRDefault="00484AFB" w:rsidP="00EF1CDD">
            <w:pPr>
              <w:pStyle w:val="a8"/>
              <w:rPr>
                <w:bCs/>
              </w:rPr>
            </w:pPr>
            <w:r w:rsidRPr="00484AFB">
              <w:rPr>
                <w:bCs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B87" w:rsidRDefault="005E0B87" w:rsidP="005E0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0B87" w:rsidRDefault="005E0B87" w:rsidP="005E0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</w:tcPr>
          <w:p w:rsidR="005E0B87" w:rsidRDefault="005E0B87" w:rsidP="00EF1CDD">
            <w:pPr>
              <w:pStyle w:val="a8"/>
              <w:rPr>
                <w:bCs/>
              </w:rPr>
            </w:pPr>
          </w:p>
          <w:p w:rsidR="00162F20" w:rsidRDefault="00162F20" w:rsidP="00EF1CDD">
            <w:pPr>
              <w:pStyle w:val="a8"/>
              <w:rPr>
                <w:bCs/>
              </w:rPr>
            </w:pPr>
          </w:p>
          <w:p w:rsidR="00162F20" w:rsidRPr="00484AFB" w:rsidRDefault="00162F20" w:rsidP="00EF1CDD">
            <w:pPr>
              <w:pStyle w:val="a8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84AFB" w:rsidRPr="004B6326" w:rsidTr="005E0B8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484AFB" w:rsidRDefault="00484AFB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828" w:type="dxa"/>
            <w:shd w:val="clear" w:color="auto" w:fill="auto"/>
            <w:noWrap/>
          </w:tcPr>
          <w:p w:rsidR="00484AFB" w:rsidRPr="00484AFB" w:rsidRDefault="00484AFB" w:rsidP="00EF1CDD">
            <w:r w:rsidRPr="00484AFB">
              <w:t>Муниципальная программа «Реализация государственной национальной политики в Альметьевском муниципальном районе на 2018-2020 годы»</w:t>
            </w:r>
          </w:p>
        </w:tc>
        <w:tc>
          <w:tcPr>
            <w:tcW w:w="1417" w:type="dxa"/>
            <w:shd w:val="clear" w:color="auto" w:fill="auto"/>
            <w:noWrap/>
          </w:tcPr>
          <w:p w:rsidR="00484AFB" w:rsidRDefault="00484AFB" w:rsidP="00EF1CDD">
            <w:pPr>
              <w:pStyle w:val="a8"/>
              <w:rPr>
                <w:bCs/>
              </w:rPr>
            </w:pPr>
          </w:p>
          <w:p w:rsidR="00484AFB" w:rsidRPr="00484AFB" w:rsidRDefault="00484AFB" w:rsidP="00EF1CDD">
            <w:pPr>
              <w:pStyle w:val="a8"/>
              <w:rPr>
                <w:bCs/>
              </w:rPr>
            </w:pPr>
            <w:r>
              <w:rPr>
                <w:bCs/>
              </w:rPr>
              <w:t>1560,0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84AFB" w:rsidRDefault="00484AFB" w:rsidP="005E0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AFB" w:rsidRDefault="00484AFB" w:rsidP="005E0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484AFB" w:rsidRPr="00484AFB" w:rsidRDefault="00484AFB" w:rsidP="00EF1CDD">
            <w:pPr>
              <w:pStyle w:val="a8"/>
              <w:rPr>
                <w:bCs/>
              </w:rPr>
            </w:pPr>
          </w:p>
          <w:p w:rsidR="00484AFB" w:rsidRPr="00484AFB" w:rsidRDefault="00484AFB" w:rsidP="00EF1CDD">
            <w:pPr>
              <w:pStyle w:val="a8"/>
              <w:rPr>
                <w:bCs/>
              </w:rPr>
            </w:pPr>
            <w:r w:rsidRPr="00484AFB">
              <w:rPr>
                <w:bCs/>
              </w:rPr>
              <w:t>0</w:t>
            </w:r>
          </w:p>
        </w:tc>
      </w:tr>
      <w:tr w:rsidR="00484AFB" w:rsidRPr="004B6326" w:rsidTr="005E0B8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484AFB" w:rsidRDefault="00484AFB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828" w:type="dxa"/>
            <w:shd w:val="clear" w:color="auto" w:fill="auto"/>
            <w:noWrap/>
          </w:tcPr>
          <w:p w:rsidR="00484AFB" w:rsidRPr="00484AFB" w:rsidRDefault="00484AFB" w:rsidP="00EF1CDD">
            <w:r w:rsidRPr="00484AFB">
              <w:t>Муниципальная программа «Реализация антикоррупционной политики в Альметьевском муниципальном районе на 2015-2021 годы»</w:t>
            </w:r>
          </w:p>
        </w:tc>
        <w:tc>
          <w:tcPr>
            <w:tcW w:w="1417" w:type="dxa"/>
            <w:shd w:val="clear" w:color="auto" w:fill="auto"/>
            <w:noWrap/>
          </w:tcPr>
          <w:p w:rsidR="00484AFB" w:rsidRDefault="00484AFB" w:rsidP="00EF1CDD">
            <w:pPr>
              <w:pStyle w:val="a8"/>
              <w:rPr>
                <w:bCs/>
              </w:rPr>
            </w:pPr>
          </w:p>
          <w:p w:rsidR="00484AFB" w:rsidRDefault="00484AFB" w:rsidP="00EF1CDD">
            <w:pPr>
              <w:pStyle w:val="a8"/>
              <w:rPr>
                <w:bCs/>
              </w:rPr>
            </w:pPr>
          </w:p>
          <w:p w:rsidR="00484AFB" w:rsidRPr="00484AFB" w:rsidRDefault="00484AFB" w:rsidP="00EF1CDD">
            <w:pPr>
              <w:pStyle w:val="a8"/>
              <w:rPr>
                <w:bCs/>
              </w:rPr>
            </w:pPr>
            <w:r>
              <w:rPr>
                <w:bCs/>
              </w:rPr>
              <w:t>640,0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84AFB" w:rsidRDefault="00484AFB" w:rsidP="00873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AFB" w:rsidRDefault="00484AFB" w:rsidP="00873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484AFB" w:rsidRDefault="00484AFB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162F20" w:rsidRDefault="00162F20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162F20" w:rsidRPr="00621892" w:rsidRDefault="00162F20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84AFB" w:rsidRPr="004B6326" w:rsidTr="005E0B8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484AFB" w:rsidRDefault="00484AFB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828" w:type="dxa"/>
            <w:shd w:val="clear" w:color="auto" w:fill="auto"/>
            <w:noWrap/>
          </w:tcPr>
          <w:p w:rsidR="00484AFB" w:rsidRPr="00484AFB" w:rsidRDefault="00484AFB" w:rsidP="00EF1CDD">
            <w:r w:rsidRPr="00484AFB">
              <w:t xml:space="preserve">Муниципальная программа  развития муниципальной службы </w:t>
            </w:r>
            <w:r w:rsidRPr="00484AFB">
              <w:lastRenderedPageBreak/>
              <w:t>в Альметьевском муниципальном районе Республики Татарстан на 2020-2022 годы</w:t>
            </w:r>
          </w:p>
        </w:tc>
        <w:tc>
          <w:tcPr>
            <w:tcW w:w="1417" w:type="dxa"/>
            <w:shd w:val="clear" w:color="auto" w:fill="auto"/>
            <w:noWrap/>
          </w:tcPr>
          <w:p w:rsidR="00484AFB" w:rsidRDefault="00484AFB" w:rsidP="00EF1CDD">
            <w:pPr>
              <w:pStyle w:val="a8"/>
              <w:rPr>
                <w:bCs/>
              </w:rPr>
            </w:pPr>
          </w:p>
          <w:p w:rsidR="00484AFB" w:rsidRDefault="00484AFB" w:rsidP="00EF1CDD">
            <w:pPr>
              <w:pStyle w:val="a8"/>
              <w:rPr>
                <w:bCs/>
              </w:rPr>
            </w:pPr>
          </w:p>
          <w:p w:rsidR="00484AFB" w:rsidRDefault="00484AFB" w:rsidP="00EF1CDD">
            <w:pPr>
              <w:pStyle w:val="a8"/>
              <w:rPr>
                <w:bCs/>
              </w:rPr>
            </w:pPr>
            <w:r>
              <w:rPr>
                <w:bCs/>
              </w:rPr>
              <w:lastRenderedPageBreak/>
              <w:t>1874,8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84AFB" w:rsidRDefault="00484AFB" w:rsidP="00873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AFB" w:rsidRDefault="00484AFB" w:rsidP="00873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484AFB" w:rsidRDefault="00484AFB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162F20" w:rsidRDefault="00162F20" w:rsidP="00EF1CDD">
            <w:pPr>
              <w:pStyle w:val="a8"/>
              <w:rPr>
                <w:bCs/>
                <w:sz w:val="20"/>
                <w:szCs w:val="20"/>
              </w:rPr>
            </w:pPr>
          </w:p>
          <w:p w:rsidR="00162F20" w:rsidRPr="00621892" w:rsidRDefault="00162F20" w:rsidP="00EF1CDD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84AFB" w:rsidRPr="004B6326" w:rsidTr="005E0B8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484AFB" w:rsidRPr="00206D5F" w:rsidRDefault="00484AFB" w:rsidP="00EF1CDD">
            <w:pPr>
              <w:pStyle w:val="a8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484AFB" w:rsidRPr="00206D5F" w:rsidRDefault="00484AFB" w:rsidP="00EF1CDD">
            <w:pPr>
              <w:pStyle w:val="a8"/>
              <w:rPr>
                <w:b/>
                <w:bCs/>
              </w:rPr>
            </w:pPr>
            <w:r w:rsidRPr="00206D5F">
              <w:rPr>
                <w:b/>
                <w:bCs/>
              </w:rPr>
              <w:t>ВСЕГО  РАСХОДОВ</w:t>
            </w:r>
          </w:p>
        </w:tc>
        <w:tc>
          <w:tcPr>
            <w:tcW w:w="1417" w:type="dxa"/>
            <w:shd w:val="clear" w:color="auto" w:fill="auto"/>
            <w:noWrap/>
          </w:tcPr>
          <w:p w:rsidR="00484AFB" w:rsidRPr="00484AFB" w:rsidRDefault="00484AFB" w:rsidP="00EF1CDD">
            <w:pPr>
              <w:pStyle w:val="a8"/>
              <w:rPr>
                <w:b/>
                <w:bCs/>
              </w:rPr>
            </w:pPr>
            <w:r w:rsidRPr="00484AFB">
              <w:t xml:space="preserve">2 477 051,0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84AFB" w:rsidRDefault="00484AFB" w:rsidP="005E0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2 977 867,9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AFB" w:rsidRDefault="00484AFB" w:rsidP="005E0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2 971 280,1</w:t>
            </w:r>
          </w:p>
        </w:tc>
        <w:tc>
          <w:tcPr>
            <w:tcW w:w="1134" w:type="dxa"/>
            <w:shd w:val="clear" w:color="auto" w:fill="auto"/>
            <w:noWrap/>
          </w:tcPr>
          <w:p w:rsidR="00484AFB" w:rsidRPr="00206D5F" w:rsidRDefault="00162F20" w:rsidP="00EF1CD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</w:tbl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 w:rsidRPr="00F85C3F">
        <w:rPr>
          <w:sz w:val="28"/>
          <w:szCs w:val="28"/>
        </w:rPr>
        <w:t xml:space="preserve">      </w:t>
      </w:r>
    </w:p>
    <w:p w:rsidR="00890CF8" w:rsidRPr="00F85C3F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7650">
        <w:rPr>
          <w:sz w:val="28"/>
          <w:szCs w:val="28"/>
        </w:rPr>
        <w:t xml:space="preserve"> </w:t>
      </w:r>
      <w:r w:rsidRPr="00F85C3F">
        <w:rPr>
          <w:sz w:val="28"/>
          <w:szCs w:val="28"/>
        </w:rPr>
        <w:t>В отчетном году в связи с не</w:t>
      </w:r>
      <w:r>
        <w:rPr>
          <w:sz w:val="28"/>
          <w:szCs w:val="28"/>
        </w:rPr>
        <w:t xml:space="preserve"> </w:t>
      </w:r>
      <w:r w:rsidRPr="00F85C3F">
        <w:rPr>
          <w:sz w:val="28"/>
          <w:szCs w:val="28"/>
        </w:rPr>
        <w:t>проведением отдельных программных мероприятий ниже утвержденных показателей исполнены расходы:</w:t>
      </w:r>
    </w:p>
    <w:p w:rsidR="00890CF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3F7862">
        <w:rPr>
          <w:sz w:val="28"/>
          <w:szCs w:val="28"/>
        </w:rPr>
        <w:t xml:space="preserve">- по муниципальной программе развития дошкольного, начального общего, основного общего, среднего (полного) общего образования </w:t>
      </w:r>
      <w:r w:rsidRPr="003F7862">
        <w:rPr>
          <w:bCs/>
          <w:sz w:val="28"/>
          <w:szCs w:val="28"/>
        </w:rPr>
        <w:t xml:space="preserve">Альметьевского муниципального района на 2018-2020 годы на </w:t>
      </w:r>
      <w:r w:rsidR="00162F20">
        <w:rPr>
          <w:bCs/>
          <w:sz w:val="28"/>
          <w:szCs w:val="28"/>
        </w:rPr>
        <w:t xml:space="preserve">3 778,9 </w:t>
      </w:r>
      <w:proofErr w:type="spellStart"/>
      <w:r w:rsidRPr="003F7862">
        <w:rPr>
          <w:sz w:val="28"/>
          <w:szCs w:val="28"/>
        </w:rPr>
        <w:t>тыс</w:t>
      </w:r>
      <w:proofErr w:type="gramStart"/>
      <w:r w:rsidRPr="003F7862">
        <w:rPr>
          <w:sz w:val="28"/>
          <w:szCs w:val="28"/>
        </w:rPr>
        <w:t>.р</w:t>
      </w:r>
      <w:proofErr w:type="gramEnd"/>
      <w:r w:rsidRPr="003F7862">
        <w:rPr>
          <w:sz w:val="28"/>
          <w:szCs w:val="28"/>
        </w:rPr>
        <w:t>ублей</w:t>
      </w:r>
      <w:proofErr w:type="spellEnd"/>
      <w:r w:rsidRPr="003F7862">
        <w:rPr>
          <w:sz w:val="28"/>
          <w:szCs w:val="28"/>
        </w:rPr>
        <w:t xml:space="preserve"> или  на 0,</w:t>
      </w:r>
      <w:r w:rsidR="00162F20">
        <w:rPr>
          <w:sz w:val="28"/>
          <w:szCs w:val="28"/>
        </w:rPr>
        <w:t>2</w:t>
      </w:r>
      <w:r w:rsidRPr="003F7862">
        <w:rPr>
          <w:sz w:val="28"/>
          <w:szCs w:val="28"/>
        </w:rPr>
        <w:t>%;</w:t>
      </w:r>
    </w:p>
    <w:p w:rsidR="00162F20" w:rsidRPr="00162F20" w:rsidRDefault="00162F20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162F20">
        <w:rPr>
          <w:sz w:val="28"/>
          <w:szCs w:val="28"/>
        </w:rPr>
        <w:t xml:space="preserve">- по муниципальной программе организации отдыха детей и молодёжи Альметьевского муниципального района на 2020 год на 1934,1 </w:t>
      </w:r>
      <w:proofErr w:type="spellStart"/>
      <w:r w:rsidRPr="00162F20">
        <w:rPr>
          <w:sz w:val="28"/>
          <w:szCs w:val="28"/>
        </w:rPr>
        <w:t>тыс</w:t>
      </w:r>
      <w:proofErr w:type="gramStart"/>
      <w:r w:rsidRPr="00162F20">
        <w:rPr>
          <w:sz w:val="28"/>
          <w:szCs w:val="28"/>
        </w:rPr>
        <w:t>.р</w:t>
      </w:r>
      <w:proofErr w:type="gramEnd"/>
      <w:r w:rsidRPr="00162F20">
        <w:rPr>
          <w:sz w:val="28"/>
          <w:szCs w:val="28"/>
        </w:rPr>
        <w:t>уб</w:t>
      </w:r>
      <w:proofErr w:type="spellEnd"/>
      <w:r w:rsidRPr="00162F20">
        <w:rPr>
          <w:sz w:val="28"/>
          <w:szCs w:val="28"/>
        </w:rPr>
        <w:t>. или на 15,5%;</w:t>
      </w:r>
    </w:p>
    <w:p w:rsidR="00162F20" w:rsidRPr="00162F20" w:rsidRDefault="00162F20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162F20">
        <w:rPr>
          <w:sz w:val="28"/>
          <w:szCs w:val="28"/>
        </w:rPr>
        <w:t xml:space="preserve">- по муниципальной программе "Повышение безопасности дорожного движения в Альметьевском муниципальном районе на 2020 год" на 102,5 </w:t>
      </w:r>
      <w:proofErr w:type="spellStart"/>
      <w:r w:rsidRPr="00162F20">
        <w:rPr>
          <w:sz w:val="28"/>
          <w:szCs w:val="28"/>
        </w:rPr>
        <w:t>тыс</w:t>
      </w:r>
      <w:proofErr w:type="gramStart"/>
      <w:r w:rsidRPr="00162F20">
        <w:rPr>
          <w:sz w:val="28"/>
          <w:szCs w:val="28"/>
        </w:rPr>
        <w:t>.р</w:t>
      </w:r>
      <w:proofErr w:type="gramEnd"/>
      <w:r w:rsidRPr="00162F20">
        <w:rPr>
          <w:sz w:val="28"/>
          <w:szCs w:val="28"/>
        </w:rPr>
        <w:t>уб</w:t>
      </w:r>
      <w:proofErr w:type="spellEnd"/>
      <w:r w:rsidRPr="00162F20">
        <w:rPr>
          <w:sz w:val="28"/>
          <w:szCs w:val="28"/>
        </w:rPr>
        <w:t>., или 2,4%;</w:t>
      </w:r>
    </w:p>
    <w:p w:rsidR="00162F20" w:rsidRPr="00162F20" w:rsidRDefault="00162F20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162F20">
        <w:rPr>
          <w:sz w:val="28"/>
          <w:szCs w:val="28"/>
        </w:rPr>
        <w:t xml:space="preserve">- по муниципальной программе "Пожарная безопасность Альметьевского муниципального района на 2020-2022 годы" на 226,6 </w:t>
      </w:r>
      <w:proofErr w:type="spellStart"/>
      <w:r w:rsidRPr="00162F20">
        <w:rPr>
          <w:sz w:val="28"/>
          <w:szCs w:val="28"/>
        </w:rPr>
        <w:t>тыс</w:t>
      </w:r>
      <w:proofErr w:type="gramStart"/>
      <w:r w:rsidRPr="00162F20">
        <w:rPr>
          <w:sz w:val="28"/>
          <w:szCs w:val="28"/>
        </w:rPr>
        <w:t>.р</w:t>
      </w:r>
      <w:proofErr w:type="gramEnd"/>
      <w:r w:rsidRPr="00162F20">
        <w:rPr>
          <w:sz w:val="28"/>
          <w:szCs w:val="28"/>
        </w:rPr>
        <w:t>уб</w:t>
      </w:r>
      <w:proofErr w:type="spellEnd"/>
      <w:r w:rsidRPr="00162F20">
        <w:rPr>
          <w:sz w:val="28"/>
          <w:szCs w:val="28"/>
        </w:rPr>
        <w:t>. или на 3,8%;</w:t>
      </w:r>
    </w:p>
    <w:p w:rsidR="00162F20" w:rsidRPr="00162F20" w:rsidRDefault="00162F20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162F20">
        <w:rPr>
          <w:sz w:val="28"/>
          <w:szCs w:val="28"/>
        </w:rPr>
        <w:t xml:space="preserve">- по муниципальной программе "Комплексное развитие транспортной инфраструктуры Альметьевского муниципального района на 2018-2028 годы" на 346,4 </w:t>
      </w:r>
      <w:proofErr w:type="spellStart"/>
      <w:r w:rsidRPr="00162F20">
        <w:rPr>
          <w:sz w:val="28"/>
          <w:szCs w:val="28"/>
        </w:rPr>
        <w:t>тыс</w:t>
      </w:r>
      <w:proofErr w:type="gramStart"/>
      <w:r w:rsidRPr="00162F20">
        <w:rPr>
          <w:sz w:val="28"/>
          <w:szCs w:val="28"/>
        </w:rPr>
        <w:t>.р</w:t>
      </w:r>
      <w:proofErr w:type="gramEnd"/>
      <w:r w:rsidRPr="00162F20">
        <w:rPr>
          <w:sz w:val="28"/>
          <w:szCs w:val="28"/>
        </w:rPr>
        <w:t>уб</w:t>
      </w:r>
      <w:proofErr w:type="spellEnd"/>
      <w:r w:rsidRPr="00162F20">
        <w:rPr>
          <w:sz w:val="28"/>
          <w:szCs w:val="28"/>
        </w:rPr>
        <w:t>., или на 0,9%;</w:t>
      </w:r>
    </w:p>
    <w:p w:rsidR="00162F20" w:rsidRPr="00162F20" w:rsidRDefault="00162F20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162F20">
        <w:rPr>
          <w:sz w:val="28"/>
          <w:szCs w:val="28"/>
        </w:rPr>
        <w:t>- по м</w:t>
      </w:r>
      <w:r w:rsidRPr="00162F20">
        <w:rPr>
          <w:color w:val="000000"/>
          <w:sz w:val="28"/>
          <w:szCs w:val="28"/>
        </w:rPr>
        <w:t xml:space="preserve">униципальной программе «Патриотическое воспитание детей и молодёжи Альметьевского муниципального района на 2016-2020 годы» на 98,7 </w:t>
      </w:r>
      <w:proofErr w:type="spellStart"/>
      <w:r w:rsidRPr="00162F20">
        <w:rPr>
          <w:color w:val="000000"/>
          <w:sz w:val="28"/>
          <w:szCs w:val="28"/>
        </w:rPr>
        <w:t>тыс</w:t>
      </w:r>
      <w:proofErr w:type="gramStart"/>
      <w:r w:rsidRPr="00162F20">
        <w:rPr>
          <w:color w:val="000000"/>
          <w:sz w:val="28"/>
          <w:szCs w:val="28"/>
        </w:rPr>
        <w:t>.р</w:t>
      </w:r>
      <w:proofErr w:type="gramEnd"/>
      <w:r w:rsidRPr="00162F20">
        <w:rPr>
          <w:color w:val="000000"/>
          <w:sz w:val="28"/>
          <w:szCs w:val="28"/>
        </w:rPr>
        <w:t>уб</w:t>
      </w:r>
      <w:proofErr w:type="spellEnd"/>
      <w:r w:rsidRPr="00162F20">
        <w:rPr>
          <w:color w:val="000000"/>
          <w:sz w:val="28"/>
          <w:szCs w:val="28"/>
        </w:rPr>
        <w:t>., или на 85,8%.</w:t>
      </w:r>
    </w:p>
    <w:p w:rsidR="00890CF8" w:rsidRPr="00EF5004" w:rsidRDefault="00890CF8" w:rsidP="00890C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004">
        <w:rPr>
          <w:bCs/>
          <w:sz w:val="28"/>
          <w:szCs w:val="28"/>
        </w:rPr>
        <w:t>О</w:t>
      </w:r>
      <w:r w:rsidRPr="00EF5004">
        <w:rPr>
          <w:sz w:val="28"/>
          <w:szCs w:val="28"/>
        </w:rPr>
        <w:t>бъемы финансирования муниципальных программ, предусмотренные бюджетом, соответствуют объемам финансирования, утвержденным соответствующими паспортами программ.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7650">
        <w:rPr>
          <w:sz w:val="28"/>
          <w:szCs w:val="28"/>
        </w:rPr>
        <w:t xml:space="preserve">  </w:t>
      </w:r>
      <w:r w:rsidRPr="008A6099">
        <w:rPr>
          <w:sz w:val="28"/>
          <w:szCs w:val="28"/>
        </w:rPr>
        <w:t xml:space="preserve">Согласно ст. 179 Бюджетного кодекса РФ по каждой муниципальной программе ежегодно проводится оценка эффективности ее реализации. </w:t>
      </w:r>
      <w:hyperlink r:id="rId16" w:history="1">
        <w:r w:rsidRPr="008A6099">
          <w:rPr>
            <w:sz w:val="28"/>
            <w:szCs w:val="28"/>
          </w:rPr>
          <w:t>Порядок</w:t>
        </w:r>
      </w:hyperlink>
      <w:r w:rsidRPr="008A6099">
        <w:rPr>
          <w:sz w:val="28"/>
          <w:szCs w:val="28"/>
        </w:rPr>
        <w:t xml:space="preserve"> проведения указанной оценки и ее критерии устанавливаются соответственно местной администрацией муниципального образования. Постановлением Исполкома Альметьевского муниципального района от 04.03.2014 г. № 654 утвержден порядок разработки, реализации и оценки эффективности муниципальных программ Альметьевского муниципального района Республики Татарстан, в соответствии со ст.3 и ст.6 Порядка предусмотрена </w:t>
      </w:r>
      <w:hyperlink w:anchor="Par476" w:tooltip="ОЦЕНКА" w:history="1">
        <w:r w:rsidRPr="008A6099">
          <w:rPr>
            <w:sz w:val="28"/>
            <w:szCs w:val="28"/>
          </w:rPr>
          <w:t>оценка</w:t>
        </w:r>
      </w:hyperlink>
      <w:r w:rsidRPr="008A6099">
        <w:rPr>
          <w:sz w:val="28"/>
          <w:szCs w:val="28"/>
        </w:rPr>
        <w:t xml:space="preserve"> бюджетной эффекти</w:t>
      </w:r>
      <w:r w:rsidR="00AC18B7">
        <w:rPr>
          <w:sz w:val="28"/>
          <w:szCs w:val="28"/>
        </w:rPr>
        <w:t xml:space="preserve">вности муниципальной программы. </w:t>
      </w:r>
      <w:r w:rsidRPr="00DE424B">
        <w:rPr>
          <w:i/>
          <w:sz w:val="28"/>
          <w:szCs w:val="28"/>
        </w:rPr>
        <w:t>Оценка бюджетной эффективности муниципальных программ в 20</w:t>
      </w:r>
      <w:r w:rsidR="007E7950">
        <w:rPr>
          <w:i/>
          <w:sz w:val="28"/>
          <w:szCs w:val="28"/>
        </w:rPr>
        <w:t>20</w:t>
      </w:r>
      <w:r w:rsidRPr="00DE424B">
        <w:rPr>
          <w:i/>
          <w:sz w:val="28"/>
          <w:szCs w:val="28"/>
        </w:rPr>
        <w:t xml:space="preserve"> году не проводилась.</w:t>
      </w:r>
    </w:p>
    <w:p w:rsidR="008A104D" w:rsidRDefault="008A104D" w:rsidP="00890CF8">
      <w:pPr>
        <w:autoSpaceDE w:val="0"/>
        <w:autoSpaceDN w:val="0"/>
        <w:adjustRightInd w:val="0"/>
        <w:ind w:right="-23"/>
        <w:jc w:val="both"/>
        <w:rPr>
          <w:i/>
          <w:sz w:val="28"/>
          <w:szCs w:val="28"/>
        </w:rPr>
      </w:pPr>
    </w:p>
    <w:p w:rsidR="00890CF8" w:rsidRDefault="00890CF8" w:rsidP="00FD5456">
      <w:pPr>
        <w:pStyle w:val="ad"/>
        <w:numPr>
          <w:ilvl w:val="0"/>
          <w:numId w:val="4"/>
        </w:numPr>
        <w:spacing w:line="276" w:lineRule="auto"/>
        <w:ind w:right="-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бюджета Района за отчетный финансовый год.</w:t>
      </w:r>
    </w:p>
    <w:p w:rsidR="00890CF8" w:rsidRPr="004B7FC7" w:rsidRDefault="00890CF8" w:rsidP="00890CF8">
      <w:pPr>
        <w:ind w:right="-23" w:firstLine="709"/>
        <w:jc w:val="both"/>
        <w:rPr>
          <w:sz w:val="28"/>
          <w:szCs w:val="28"/>
        </w:rPr>
      </w:pPr>
      <w:r w:rsidRPr="00BB31F2">
        <w:rPr>
          <w:sz w:val="28"/>
          <w:szCs w:val="28"/>
        </w:rPr>
        <w:t>Решением  Совета Альметьевского муниципального района  «О бюджете Альметьевского муниципального района на 20</w:t>
      </w:r>
      <w:r w:rsidR="007E7950">
        <w:rPr>
          <w:sz w:val="28"/>
          <w:szCs w:val="28"/>
        </w:rPr>
        <w:t>20</w:t>
      </w:r>
      <w:r w:rsidRPr="00BB31F2">
        <w:rPr>
          <w:sz w:val="28"/>
          <w:szCs w:val="28"/>
        </w:rPr>
        <w:t xml:space="preserve"> год и на плановый период 202</w:t>
      </w:r>
      <w:r w:rsidR="007E7950">
        <w:rPr>
          <w:sz w:val="28"/>
          <w:szCs w:val="28"/>
        </w:rPr>
        <w:t>1</w:t>
      </w:r>
      <w:r w:rsidRPr="00BB31F2">
        <w:rPr>
          <w:sz w:val="28"/>
          <w:szCs w:val="28"/>
        </w:rPr>
        <w:t xml:space="preserve"> и 202</w:t>
      </w:r>
      <w:r w:rsidR="007E7950">
        <w:rPr>
          <w:sz w:val="28"/>
          <w:szCs w:val="28"/>
        </w:rPr>
        <w:t>2</w:t>
      </w:r>
      <w:r w:rsidRPr="00BB31F2">
        <w:rPr>
          <w:sz w:val="28"/>
          <w:szCs w:val="28"/>
        </w:rPr>
        <w:t xml:space="preserve"> годов» бюджет первоначально был утвержден без дефицита. </w:t>
      </w:r>
      <w:proofErr w:type="gramStart"/>
      <w:r w:rsidRPr="00BB31F2">
        <w:rPr>
          <w:sz w:val="28"/>
          <w:szCs w:val="28"/>
        </w:rPr>
        <w:t xml:space="preserve">Решениями Совета Альметьевского муниципального района  «О внесении изменений в решение Совета Альметьевского муниципального района  </w:t>
      </w:r>
      <w:r>
        <w:rPr>
          <w:sz w:val="28"/>
          <w:szCs w:val="28"/>
        </w:rPr>
        <w:t>от 1</w:t>
      </w:r>
      <w:r w:rsidR="007E795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декабря 201</w:t>
      </w:r>
      <w:r w:rsidR="007E795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7E7950">
        <w:rPr>
          <w:sz w:val="28"/>
          <w:szCs w:val="28"/>
        </w:rPr>
        <w:t>341</w:t>
      </w:r>
      <w:r>
        <w:rPr>
          <w:sz w:val="28"/>
          <w:szCs w:val="28"/>
        </w:rPr>
        <w:t xml:space="preserve"> </w:t>
      </w:r>
      <w:r w:rsidRPr="00BB31F2">
        <w:rPr>
          <w:sz w:val="28"/>
          <w:szCs w:val="28"/>
        </w:rPr>
        <w:t>«О бюджете Альметьевского муниципального района на 20</w:t>
      </w:r>
      <w:r w:rsidR="007E7950">
        <w:rPr>
          <w:sz w:val="28"/>
          <w:szCs w:val="28"/>
        </w:rPr>
        <w:t>20</w:t>
      </w:r>
      <w:r w:rsidRPr="00BB31F2">
        <w:rPr>
          <w:sz w:val="28"/>
          <w:szCs w:val="28"/>
        </w:rPr>
        <w:t xml:space="preserve"> год и на плановый период 202</w:t>
      </w:r>
      <w:r w:rsidR="007E7950">
        <w:rPr>
          <w:sz w:val="28"/>
          <w:szCs w:val="28"/>
        </w:rPr>
        <w:t>1</w:t>
      </w:r>
      <w:r w:rsidRPr="00BB31F2">
        <w:rPr>
          <w:sz w:val="28"/>
          <w:szCs w:val="28"/>
        </w:rPr>
        <w:t xml:space="preserve"> и 202</w:t>
      </w:r>
      <w:r w:rsidR="007E7950">
        <w:rPr>
          <w:sz w:val="28"/>
          <w:szCs w:val="28"/>
        </w:rPr>
        <w:t>2</w:t>
      </w:r>
      <w:r w:rsidRPr="00BB31F2">
        <w:rPr>
          <w:sz w:val="28"/>
          <w:szCs w:val="28"/>
        </w:rPr>
        <w:t xml:space="preserve"> годов» дефицит бюджета муниципального района был изменен и составил </w:t>
      </w:r>
      <w:r w:rsidR="007E7950" w:rsidRPr="007E7950">
        <w:rPr>
          <w:sz w:val="28"/>
          <w:szCs w:val="28"/>
        </w:rPr>
        <w:t xml:space="preserve">151 748, 6 </w:t>
      </w:r>
      <w:r w:rsidRPr="00BB31F2">
        <w:rPr>
          <w:sz w:val="28"/>
          <w:szCs w:val="28"/>
        </w:rPr>
        <w:t>тыс. рублей за счет уменьшения остатков денежных средств бюджета на начало года.</w:t>
      </w:r>
      <w:proofErr w:type="gramEnd"/>
      <w:r w:rsidRPr="00BB31F2">
        <w:rPr>
          <w:sz w:val="28"/>
          <w:szCs w:val="28"/>
        </w:rPr>
        <w:t xml:space="preserve"> Бюджет Альметьевского муниципального района исполнен с дефицитом в сумме </w:t>
      </w:r>
      <w:r w:rsidR="007E7950" w:rsidRPr="007E7950">
        <w:rPr>
          <w:sz w:val="28"/>
          <w:szCs w:val="28"/>
        </w:rPr>
        <w:t>115 615,0</w:t>
      </w:r>
      <w:r w:rsidR="007E7950" w:rsidRPr="00954EC4">
        <w:rPr>
          <w:szCs w:val="28"/>
        </w:rPr>
        <w:t xml:space="preserve"> </w:t>
      </w:r>
      <w:r w:rsidRPr="00BB31F2">
        <w:rPr>
          <w:sz w:val="28"/>
          <w:szCs w:val="28"/>
        </w:rPr>
        <w:t xml:space="preserve"> </w:t>
      </w:r>
      <w:proofErr w:type="spellStart"/>
      <w:r w:rsidRPr="00BB31F2">
        <w:rPr>
          <w:sz w:val="28"/>
          <w:szCs w:val="28"/>
        </w:rPr>
        <w:t>тыс</w:t>
      </w:r>
      <w:proofErr w:type="gramStart"/>
      <w:r w:rsidRPr="00BB31F2">
        <w:rPr>
          <w:sz w:val="28"/>
          <w:szCs w:val="28"/>
        </w:rPr>
        <w:t>.р</w:t>
      </w:r>
      <w:proofErr w:type="gramEnd"/>
      <w:r w:rsidRPr="00BB31F2">
        <w:rPr>
          <w:sz w:val="28"/>
          <w:szCs w:val="28"/>
        </w:rPr>
        <w:t>ублей</w:t>
      </w:r>
      <w:proofErr w:type="spellEnd"/>
      <w:r w:rsidRPr="00BB31F2">
        <w:rPr>
          <w:sz w:val="28"/>
          <w:szCs w:val="28"/>
        </w:rPr>
        <w:t xml:space="preserve">. В результате исполнения бюджета остаток средств на счете по учету средств бюджета уменьшился на </w:t>
      </w:r>
      <w:r w:rsidR="007E7950" w:rsidRPr="007E7950">
        <w:rPr>
          <w:rFonts w:eastAsiaTheme="minorHAnsi"/>
          <w:sz w:val="28"/>
          <w:szCs w:val="28"/>
          <w:lang w:eastAsia="en-US"/>
        </w:rPr>
        <w:t>5 403 377,7</w:t>
      </w:r>
      <w:r w:rsidR="007E7950">
        <w:rPr>
          <w:rFonts w:eastAsiaTheme="minorHAnsi"/>
          <w:lang w:eastAsia="en-US"/>
        </w:rPr>
        <w:t xml:space="preserve"> </w:t>
      </w:r>
      <w:r w:rsidRPr="00BB31F2">
        <w:rPr>
          <w:sz w:val="28"/>
          <w:szCs w:val="28"/>
        </w:rPr>
        <w:t xml:space="preserve">тыс. рублей и </w:t>
      </w:r>
      <w:proofErr w:type="gramStart"/>
      <w:r w:rsidRPr="004B7FC7">
        <w:rPr>
          <w:sz w:val="28"/>
          <w:szCs w:val="28"/>
        </w:rPr>
        <w:t>на конец</w:t>
      </w:r>
      <w:proofErr w:type="gramEnd"/>
      <w:r w:rsidRPr="004B7FC7">
        <w:rPr>
          <w:sz w:val="28"/>
          <w:szCs w:val="28"/>
        </w:rPr>
        <w:t xml:space="preserve"> 20</w:t>
      </w:r>
      <w:r w:rsidR="007E7950" w:rsidRPr="004B7FC7">
        <w:rPr>
          <w:sz w:val="28"/>
          <w:szCs w:val="28"/>
        </w:rPr>
        <w:t>20</w:t>
      </w:r>
      <w:r w:rsidRPr="004B7FC7">
        <w:rPr>
          <w:sz w:val="28"/>
          <w:szCs w:val="28"/>
        </w:rPr>
        <w:t xml:space="preserve"> года составил </w:t>
      </w:r>
      <w:r w:rsidR="007E7950" w:rsidRPr="004B7FC7">
        <w:rPr>
          <w:rFonts w:eastAsiaTheme="minorHAnsi"/>
          <w:sz w:val="28"/>
          <w:szCs w:val="28"/>
          <w:lang w:eastAsia="en-US"/>
        </w:rPr>
        <w:t>5 287 762,7</w:t>
      </w:r>
      <w:r w:rsidRPr="004B7FC7">
        <w:rPr>
          <w:sz w:val="28"/>
          <w:szCs w:val="28"/>
        </w:rPr>
        <w:t xml:space="preserve"> тыс. рублей.</w:t>
      </w:r>
    </w:p>
    <w:p w:rsidR="00890CF8" w:rsidRPr="008E289B" w:rsidRDefault="00890CF8" w:rsidP="00890CF8">
      <w:pPr>
        <w:ind w:right="-23"/>
        <w:rPr>
          <w:b/>
          <w:sz w:val="28"/>
          <w:szCs w:val="28"/>
        </w:rPr>
      </w:pPr>
    </w:p>
    <w:p w:rsidR="00890CF8" w:rsidRPr="00506107" w:rsidRDefault="00890CF8" w:rsidP="00FD5456">
      <w:pPr>
        <w:pStyle w:val="ad"/>
        <w:numPr>
          <w:ilvl w:val="0"/>
          <w:numId w:val="4"/>
        </w:numPr>
        <w:spacing w:line="276" w:lineRule="auto"/>
        <w:ind w:right="-23"/>
        <w:jc w:val="center"/>
        <w:rPr>
          <w:b/>
          <w:sz w:val="28"/>
          <w:szCs w:val="28"/>
        </w:rPr>
      </w:pPr>
      <w:r w:rsidRPr="00506107">
        <w:rPr>
          <w:b/>
          <w:sz w:val="28"/>
          <w:szCs w:val="28"/>
        </w:rPr>
        <w:t>Анализ состояния дебиторской и кредиторской  задолженности.</w:t>
      </w:r>
    </w:p>
    <w:p w:rsidR="00890CF8" w:rsidRDefault="00890CF8" w:rsidP="00890CF8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4352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A52A75">
        <w:rPr>
          <w:sz w:val="28"/>
          <w:szCs w:val="28"/>
        </w:rPr>
        <w:t>1</w:t>
      </w:r>
      <w:r w:rsidRPr="00F74352">
        <w:rPr>
          <w:sz w:val="28"/>
          <w:szCs w:val="28"/>
        </w:rPr>
        <w:t xml:space="preserve"> года кредиторская  задолженность по муниципальным  организациям составляет – </w:t>
      </w:r>
      <w:r w:rsidR="00024867">
        <w:rPr>
          <w:sz w:val="28"/>
          <w:szCs w:val="28"/>
        </w:rPr>
        <w:t>2 834,1</w:t>
      </w:r>
      <w:r w:rsidRPr="00F74352">
        <w:rPr>
          <w:sz w:val="28"/>
          <w:szCs w:val="28"/>
        </w:rPr>
        <w:t xml:space="preserve"> </w:t>
      </w:r>
      <w:proofErr w:type="spellStart"/>
      <w:r w:rsidRPr="00F74352">
        <w:rPr>
          <w:sz w:val="28"/>
          <w:szCs w:val="28"/>
        </w:rPr>
        <w:t>тыс</w:t>
      </w:r>
      <w:proofErr w:type="gramStart"/>
      <w:r w:rsidRPr="00F74352">
        <w:rPr>
          <w:sz w:val="28"/>
          <w:szCs w:val="28"/>
        </w:rPr>
        <w:t>.р</w:t>
      </w:r>
      <w:proofErr w:type="gramEnd"/>
      <w:r w:rsidRPr="00F74352">
        <w:rPr>
          <w:sz w:val="28"/>
          <w:szCs w:val="28"/>
        </w:rPr>
        <w:t>ублей</w:t>
      </w:r>
      <w:proofErr w:type="spellEnd"/>
      <w:r w:rsidRPr="00F74352">
        <w:rPr>
          <w:sz w:val="28"/>
          <w:szCs w:val="28"/>
        </w:rPr>
        <w:t xml:space="preserve">, по отношению к </w:t>
      </w:r>
      <w:r>
        <w:rPr>
          <w:sz w:val="28"/>
          <w:szCs w:val="28"/>
        </w:rPr>
        <w:t>01.01.20</w:t>
      </w:r>
      <w:r w:rsidR="0002486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F74352">
        <w:rPr>
          <w:sz w:val="28"/>
          <w:szCs w:val="28"/>
        </w:rPr>
        <w:t xml:space="preserve"> кредиторская задолженность у</w:t>
      </w:r>
      <w:r>
        <w:rPr>
          <w:sz w:val="28"/>
          <w:szCs w:val="28"/>
        </w:rPr>
        <w:t>меньшилась</w:t>
      </w:r>
      <w:r w:rsidRPr="00F74352">
        <w:rPr>
          <w:sz w:val="28"/>
          <w:szCs w:val="28"/>
        </w:rPr>
        <w:t xml:space="preserve"> на </w:t>
      </w:r>
      <w:r w:rsidR="00024867">
        <w:rPr>
          <w:sz w:val="28"/>
          <w:szCs w:val="28"/>
        </w:rPr>
        <w:t>1 148,5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r w:rsidRPr="00F74352">
        <w:rPr>
          <w:sz w:val="28"/>
          <w:szCs w:val="28"/>
        </w:rPr>
        <w:t>.руб</w:t>
      </w:r>
      <w:proofErr w:type="spellEnd"/>
      <w:r w:rsidRPr="00F74352">
        <w:rPr>
          <w:sz w:val="28"/>
          <w:szCs w:val="28"/>
        </w:rPr>
        <w:t xml:space="preserve">. или на </w:t>
      </w:r>
      <w:r w:rsidR="00024867">
        <w:rPr>
          <w:sz w:val="28"/>
          <w:szCs w:val="28"/>
        </w:rPr>
        <w:t>28,8</w:t>
      </w:r>
      <w:r w:rsidRPr="00F74352">
        <w:rPr>
          <w:sz w:val="28"/>
          <w:szCs w:val="28"/>
        </w:rPr>
        <w:t>%. (диаграмма 7)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Диаграмма 7</w:t>
      </w:r>
    </w:p>
    <w:p w:rsidR="00890CF8" w:rsidRDefault="00890CF8" w:rsidP="00890CF8">
      <w:pPr>
        <w:ind w:right="402" w:firstLine="720"/>
        <w:jc w:val="both"/>
        <w:rPr>
          <w:sz w:val="28"/>
          <w:szCs w:val="28"/>
        </w:rPr>
      </w:pPr>
      <w:r w:rsidRPr="00833189">
        <w:rPr>
          <w:b/>
          <w:i/>
          <w:sz w:val="28"/>
          <w:szCs w:val="28"/>
        </w:rPr>
        <w:t>Структура кредиторской задолженности на начало 20</w:t>
      </w:r>
      <w:r w:rsidR="00B504B5" w:rsidRPr="00833189">
        <w:rPr>
          <w:b/>
          <w:i/>
          <w:sz w:val="28"/>
          <w:szCs w:val="28"/>
        </w:rPr>
        <w:t>20</w:t>
      </w:r>
      <w:r w:rsidRPr="00833189">
        <w:rPr>
          <w:b/>
          <w:i/>
          <w:sz w:val="28"/>
          <w:szCs w:val="28"/>
        </w:rPr>
        <w:t>г. и 202</w:t>
      </w:r>
      <w:r w:rsidR="00B504B5" w:rsidRPr="00833189">
        <w:rPr>
          <w:b/>
          <w:i/>
          <w:sz w:val="28"/>
          <w:szCs w:val="28"/>
        </w:rPr>
        <w:t>1</w:t>
      </w:r>
      <w:r w:rsidRPr="00833189">
        <w:rPr>
          <w:b/>
          <w:i/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AA6A3B" w:rsidRDefault="00890CF8" w:rsidP="00890CF8">
      <w:pPr>
        <w:ind w:right="40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AA6A3B">
        <w:rPr>
          <w:sz w:val="28"/>
          <w:szCs w:val="28"/>
        </w:rPr>
        <w:t>тыс</w:t>
      </w:r>
      <w:proofErr w:type="gramStart"/>
      <w:r w:rsidR="00AA6A3B">
        <w:rPr>
          <w:sz w:val="28"/>
          <w:szCs w:val="28"/>
        </w:rPr>
        <w:t>.р</w:t>
      </w:r>
      <w:proofErr w:type="gramEnd"/>
      <w:r w:rsidR="00AA6A3B">
        <w:rPr>
          <w:sz w:val="28"/>
          <w:szCs w:val="28"/>
        </w:rPr>
        <w:t>уб</w:t>
      </w:r>
      <w:proofErr w:type="spellEnd"/>
      <w:r w:rsidR="00AA6A3B">
        <w:rPr>
          <w:sz w:val="28"/>
          <w:szCs w:val="28"/>
        </w:rPr>
        <w:t>.</w:t>
      </w:r>
    </w:p>
    <w:p w:rsidR="00890CF8" w:rsidRDefault="00890CF8" w:rsidP="00AA6A3B">
      <w:pPr>
        <w:ind w:right="40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 wp14:anchorId="6CA2A86C" wp14:editId="37241F89">
            <wp:extent cx="6301740" cy="3215640"/>
            <wp:effectExtent l="0" t="0" r="2286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0CF8" w:rsidRDefault="00890CF8" w:rsidP="00890CF8">
      <w:pPr>
        <w:ind w:right="402" w:firstLine="720"/>
        <w:jc w:val="both"/>
        <w:rPr>
          <w:sz w:val="28"/>
          <w:szCs w:val="28"/>
        </w:rPr>
      </w:pP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034DD8">
        <w:rPr>
          <w:sz w:val="28"/>
          <w:szCs w:val="28"/>
        </w:rPr>
        <w:t xml:space="preserve">Сложившаяся кредиторская задолженность по принятым обязательствам на сумму </w:t>
      </w:r>
      <w:r w:rsidR="00F65048">
        <w:rPr>
          <w:sz w:val="28"/>
          <w:szCs w:val="28"/>
        </w:rPr>
        <w:t>2 834,1</w:t>
      </w:r>
      <w:r w:rsidRPr="00034DD8">
        <w:rPr>
          <w:sz w:val="28"/>
          <w:szCs w:val="28"/>
        </w:rPr>
        <w:t xml:space="preserve"> тыс. рублей подлежит оплате за счет средств бюджета следующих периодов. Основными кредиторами являются поставщики основных средств, транспортных услуг, прочих услуг (подписка на периодические издания, обслуживание пожарно-охранной сигнализации). Расходование средств бюджета осуществляется в соответствии с федеральным законодательством о закупках, то есть, в основном через конкурентные способы закупок, электронные торги. Основная часть кредиторской задолженности на конец года – это заключенные в конце года муниципальные контракты, </w:t>
      </w:r>
      <w:r w:rsidRPr="00034DD8">
        <w:rPr>
          <w:sz w:val="28"/>
          <w:szCs w:val="28"/>
        </w:rPr>
        <w:lastRenderedPageBreak/>
        <w:t>обеспеченные лимитами отчетного года и в дальнейшем перерегистрированные бюджетные обязательства на 202</w:t>
      </w:r>
      <w:r w:rsidR="00F65048">
        <w:rPr>
          <w:sz w:val="28"/>
          <w:szCs w:val="28"/>
        </w:rPr>
        <w:t>1</w:t>
      </w:r>
      <w:r w:rsidRPr="00034DD8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Наибольшая кредиторская задолженность допущена в Управлении </w:t>
      </w:r>
      <w:r w:rsidR="00F6504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в сумме </w:t>
      </w:r>
      <w:r w:rsidR="00F65048">
        <w:rPr>
          <w:sz w:val="28"/>
          <w:szCs w:val="28"/>
        </w:rPr>
        <w:t>1 539,2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(коммунальные услуги – 7</w:t>
      </w:r>
      <w:r w:rsidR="00F65048">
        <w:rPr>
          <w:sz w:val="28"/>
          <w:szCs w:val="28"/>
        </w:rPr>
        <w:t>47,8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транспортные услуги – </w:t>
      </w:r>
      <w:r w:rsidR="00F65048">
        <w:rPr>
          <w:sz w:val="28"/>
          <w:szCs w:val="28"/>
        </w:rPr>
        <w:t>524,7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прочие услуги – </w:t>
      </w:r>
      <w:r w:rsidR="00F65048">
        <w:rPr>
          <w:sz w:val="28"/>
          <w:szCs w:val="28"/>
        </w:rPr>
        <w:t>135,8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r w:rsidR="00F65048">
        <w:rPr>
          <w:sz w:val="28"/>
          <w:szCs w:val="28"/>
        </w:rPr>
        <w:t xml:space="preserve">услуги по содержанию имущества – 51,0 </w:t>
      </w:r>
      <w:proofErr w:type="spellStart"/>
      <w:r w:rsidR="00F65048">
        <w:rPr>
          <w:sz w:val="28"/>
          <w:szCs w:val="28"/>
        </w:rPr>
        <w:t>тыс.руб</w:t>
      </w:r>
      <w:proofErr w:type="spellEnd"/>
      <w:r w:rsidR="00F65048">
        <w:rPr>
          <w:sz w:val="28"/>
          <w:szCs w:val="28"/>
        </w:rPr>
        <w:t xml:space="preserve">., </w:t>
      </w:r>
      <w:r>
        <w:rPr>
          <w:sz w:val="28"/>
          <w:szCs w:val="28"/>
        </w:rPr>
        <w:t>услуги связи – 5</w:t>
      </w:r>
      <w:r w:rsidR="00F65048">
        <w:rPr>
          <w:sz w:val="28"/>
          <w:szCs w:val="28"/>
        </w:rPr>
        <w:t>6,3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.).</w:t>
      </w:r>
    </w:p>
    <w:p w:rsidR="00AA6A3B" w:rsidRDefault="00AA6A3B" w:rsidP="00AA6A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счете 20 «Задолженность, не востребованная кредиторами» числится к</w:t>
      </w:r>
      <w:r w:rsidRPr="00932961">
        <w:rPr>
          <w:sz w:val="28"/>
          <w:szCs w:val="28"/>
        </w:rPr>
        <w:t xml:space="preserve">редиторская задолженность </w:t>
      </w:r>
      <w:r>
        <w:rPr>
          <w:sz w:val="28"/>
          <w:szCs w:val="28"/>
        </w:rPr>
        <w:t xml:space="preserve">на общую сумму 15,0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возникшая на 01.01.2018г. перед ГБОУ ВО «АГНИ» за услуги по </w:t>
      </w:r>
      <w:proofErr w:type="spellStart"/>
      <w:r>
        <w:rPr>
          <w:sz w:val="28"/>
          <w:szCs w:val="28"/>
        </w:rPr>
        <w:t>автороведческому</w:t>
      </w:r>
      <w:proofErr w:type="spellEnd"/>
      <w:r>
        <w:rPr>
          <w:sz w:val="28"/>
          <w:szCs w:val="28"/>
        </w:rPr>
        <w:t xml:space="preserve"> исследованию по договору от 20.12.2017 № 869.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3472F3">
        <w:rPr>
          <w:sz w:val="26"/>
          <w:szCs w:val="26"/>
        </w:rPr>
        <w:t xml:space="preserve">          </w:t>
      </w:r>
      <w:r w:rsidRPr="003472F3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024867">
        <w:rPr>
          <w:sz w:val="28"/>
          <w:szCs w:val="28"/>
        </w:rPr>
        <w:t>1</w:t>
      </w:r>
      <w:r w:rsidRPr="003472F3">
        <w:rPr>
          <w:sz w:val="28"/>
          <w:szCs w:val="28"/>
        </w:rPr>
        <w:t xml:space="preserve"> года дебиторская задолженность по муниципальным казенным учреждениям составляет –</w:t>
      </w:r>
      <w:r>
        <w:rPr>
          <w:sz w:val="28"/>
          <w:szCs w:val="28"/>
        </w:rPr>
        <w:t xml:space="preserve">  </w:t>
      </w:r>
      <w:r w:rsidR="00634943">
        <w:rPr>
          <w:sz w:val="28"/>
          <w:szCs w:val="28"/>
        </w:rPr>
        <w:t xml:space="preserve">10 702,7 </w:t>
      </w:r>
      <w:proofErr w:type="spellStart"/>
      <w:r w:rsidRPr="003472F3">
        <w:rPr>
          <w:sz w:val="28"/>
          <w:szCs w:val="28"/>
        </w:rPr>
        <w:t>тыс</w:t>
      </w:r>
      <w:proofErr w:type="gramStart"/>
      <w:r w:rsidRPr="003472F3">
        <w:rPr>
          <w:sz w:val="28"/>
          <w:szCs w:val="28"/>
        </w:rPr>
        <w:t>.р</w:t>
      </w:r>
      <w:proofErr w:type="gramEnd"/>
      <w:r w:rsidRPr="003472F3">
        <w:rPr>
          <w:sz w:val="28"/>
          <w:szCs w:val="28"/>
        </w:rPr>
        <w:t>уб</w:t>
      </w:r>
      <w:proofErr w:type="spellEnd"/>
      <w:r w:rsidRPr="003472F3">
        <w:rPr>
          <w:sz w:val="28"/>
          <w:szCs w:val="28"/>
        </w:rPr>
        <w:t xml:space="preserve">.  (диаграмма 8).                                                                                                         </w:t>
      </w:r>
    </w:p>
    <w:p w:rsidR="00890CF8" w:rsidRDefault="00890CF8" w:rsidP="00890CF8">
      <w:pPr>
        <w:ind w:right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3472F3">
        <w:rPr>
          <w:sz w:val="28"/>
          <w:szCs w:val="28"/>
        </w:rPr>
        <w:t>Диаграмма 8</w:t>
      </w:r>
    </w:p>
    <w:p w:rsidR="00890CF8" w:rsidRPr="00024867" w:rsidRDefault="00890CF8" w:rsidP="00890CF8">
      <w:pPr>
        <w:ind w:right="402" w:firstLine="720"/>
        <w:jc w:val="center"/>
        <w:rPr>
          <w:b/>
          <w:i/>
          <w:sz w:val="28"/>
          <w:szCs w:val="28"/>
        </w:rPr>
      </w:pPr>
      <w:r w:rsidRPr="00024867">
        <w:rPr>
          <w:b/>
          <w:i/>
          <w:sz w:val="28"/>
          <w:szCs w:val="28"/>
        </w:rPr>
        <w:t xml:space="preserve">Структура и динамика дебиторской задолженности </w:t>
      </w:r>
    </w:p>
    <w:p w:rsidR="00890CF8" w:rsidRPr="00024867" w:rsidRDefault="00890CF8" w:rsidP="00890CF8">
      <w:pPr>
        <w:ind w:right="402" w:firstLine="720"/>
        <w:jc w:val="center"/>
        <w:rPr>
          <w:b/>
          <w:i/>
          <w:sz w:val="28"/>
          <w:szCs w:val="28"/>
        </w:rPr>
      </w:pPr>
      <w:r w:rsidRPr="00024867">
        <w:rPr>
          <w:b/>
          <w:i/>
          <w:sz w:val="28"/>
          <w:szCs w:val="28"/>
        </w:rPr>
        <w:t>на начало 20</w:t>
      </w:r>
      <w:r w:rsidR="00B504B5" w:rsidRPr="00024867">
        <w:rPr>
          <w:b/>
          <w:i/>
          <w:sz w:val="28"/>
          <w:szCs w:val="28"/>
        </w:rPr>
        <w:t>20</w:t>
      </w:r>
      <w:r w:rsidRPr="00024867">
        <w:rPr>
          <w:b/>
          <w:i/>
          <w:sz w:val="28"/>
          <w:szCs w:val="28"/>
        </w:rPr>
        <w:t>г. и 202</w:t>
      </w:r>
      <w:r w:rsidR="00B504B5" w:rsidRPr="00024867">
        <w:rPr>
          <w:b/>
          <w:i/>
          <w:sz w:val="28"/>
          <w:szCs w:val="28"/>
        </w:rPr>
        <w:t>1</w:t>
      </w:r>
      <w:r w:rsidRPr="00024867">
        <w:rPr>
          <w:b/>
          <w:i/>
          <w:sz w:val="28"/>
          <w:szCs w:val="28"/>
        </w:rPr>
        <w:t>г.</w:t>
      </w:r>
    </w:p>
    <w:p w:rsidR="00890CF8" w:rsidRPr="00CC4A51" w:rsidRDefault="00890CF8" w:rsidP="00890CF8">
      <w:pPr>
        <w:ind w:right="402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90CF8" w:rsidRDefault="00890CF8" w:rsidP="00890CF8">
      <w:pPr>
        <w:ind w:right="402"/>
        <w:jc w:val="both"/>
        <w:rPr>
          <w:sz w:val="28"/>
          <w:szCs w:val="28"/>
        </w:rPr>
      </w:pPr>
      <w:r w:rsidRPr="00E81640">
        <w:rPr>
          <w:noProof/>
          <w:color w:val="00B050"/>
        </w:rPr>
        <w:drawing>
          <wp:inline distT="0" distB="0" distL="0" distR="0" wp14:anchorId="1BC3B5C0" wp14:editId="3E203DD3">
            <wp:extent cx="6381750" cy="3705225"/>
            <wp:effectExtent l="0" t="0" r="19050" b="9525"/>
            <wp:docPr id="950" name="Диаграмма 9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AA37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2219325</wp:posOffset>
                </wp:positionV>
                <wp:extent cx="333375" cy="302895"/>
                <wp:effectExtent l="0" t="0" r="9525" b="1905"/>
                <wp:wrapNone/>
                <wp:docPr id="78" name="Rectangl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CEC" w:rsidRPr="00301B40" w:rsidRDefault="00873CEC" w:rsidP="00890C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0" o:spid="_x0000_s1026" style="position:absolute;left:0;text-align:left;margin-left:3.75pt;margin-top:174.75pt;width:26.2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" filled="f" stroked="f">
                <v:textbox inset="0,0,0,0">
                  <w:txbxContent>
                    <w:p w:rsidR="004A4B60" w:rsidRPr="00301B40" w:rsidRDefault="004A4B60" w:rsidP="00890CF8"/>
                  </w:txbxContent>
                </v:textbox>
              </v:rect>
            </w:pict>
          </mc:Fallback>
        </mc:AlternateContent>
      </w:r>
      <w:r w:rsidR="00AA37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-2763520</wp:posOffset>
                </wp:positionH>
                <wp:positionV relativeFrom="paragraph">
                  <wp:posOffset>157480</wp:posOffset>
                </wp:positionV>
                <wp:extent cx="71120" cy="117475"/>
                <wp:effectExtent l="0" t="0" r="24130" b="15875"/>
                <wp:wrapNone/>
                <wp:docPr id="1" name="Freeform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1120" cy="117475"/>
                        </a:xfrm>
                        <a:custGeom>
                          <a:avLst/>
                          <a:gdLst>
                            <a:gd name="T0" fmla="*/ 37 w 112"/>
                            <a:gd name="T1" fmla="*/ 185 h 185"/>
                            <a:gd name="T2" fmla="*/ 37 w 112"/>
                            <a:gd name="T3" fmla="*/ 74 h 185"/>
                            <a:gd name="T4" fmla="*/ 75 w 112"/>
                            <a:gd name="T5" fmla="*/ 74 h 185"/>
                            <a:gd name="T6" fmla="*/ 75 w 112"/>
                            <a:gd name="T7" fmla="*/ 185 h 185"/>
                            <a:gd name="T8" fmla="*/ 37 w 112"/>
                            <a:gd name="T9" fmla="*/ 185 h 185"/>
                            <a:gd name="T10" fmla="*/ 56 w 112"/>
                            <a:gd name="T11" fmla="*/ 74 h 185"/>
                            <a:gd name="T12" fmla="*/ 0 w 112"/>
                            <a:gd name="T13" fmla="*/ 112 h 185"/>
                            <a:gd name="T14" fmla="*/ 56 w 112"/>
                            <a:gd name="T15" fmla="*/ 0 h 185"/>
                            <a:gd name="T16" fmla="*/ 112 w 112"/>
                            <a:gd name="T17" fmla="*/ 112 h 185"/>
                            <a:gd name="T18" fmla="*/ 56 w 112"/>
                            <a:gd name="T19" fmla="*/ 7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2" h="185">
                              <a:moveTo>
                                <a:pt x="37" y="185"/>
                              </a:moveTo>
                              <a:lnTo>
                                <a:pt x="37" y="74"/>
                              </a:lnTo>
                              <a:lnTo>
                                <a:pt x="75" y="74"/>
                              </a:lnTo>
                              <a:lnTo>
                                <a:pt x="75" y="185"/>
                              </a:lnTo>
                              <a:lnTo>
                                <a:pt x="37" y="185"/>
                              </a:lnTo>
                              <a:close/>
                              <a:moveTo>
                                <a:pt x="56" y="74"/>
                              </a:moveTo>
                              <a:lnTo>
                                <a:pt x="0" y="112"/>
                              </a:lnTo>
                              <a:lnTo>
                                <a:pt x="56" y="0"/>
                              </a:lnTo>
                              <a:lnTo>
                                <a:pt x="112" y="112"/>
                              </a:lnTo>
                              <a:lnTo>
                                <a:pt x="5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" cap="flat">
                          <a:solidFill>
                            <a:srgbClr val="FF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9" o:spid="_x0000_s1026" style="position:absolute;margin-left:-217.6pt;margin-top:12.4pt;width:5.6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" path="m37,185l37,74r38,l75,185r-38,xm56,74l,112,56,r56,112l56,74xe" fillcolor="red" strokecolor="red" strokeweight=".1pt">
                <v:stroke joinstyle="bevel"/>
                <v:path arrowok="t" o:connecttype="custom" o:connectlocs="23495,117475;23495,46990;47625,46990;47625,117475;23495,117475;35560,46990;0,71120;35560,0;71120,71120;35560,46990" o:connectangles="0,0,0,0,0,0,0,0,0,0"/>
                <o:lock v:ext="edit" verticies="t"/>
              </v:shape>
            </w:pict>
          </mc:Fallback>
        </mc:AlternateContent>
      </w:r>
    </w:p>
    <w:p w:rsidR="007E7950" w:rsidRDefault="007E7950" w:rsidP="00AA6A3B">
      <w:pPr>
        <w:ind w:right="-1" w:firstLine="540"/>
        <w:jc w:val="both"/>
        <w:rPr>
          <w:sz w:val="28"/>
          <w:szCs w:val="28"/>
        </w:rPr>
      </w:pPr>
    </w:p>
    <w:p w:rsidR="00890CF8" w:rsidRPr="00634943" w:rsidRDefault="00890CF8" w:rsidP="00AA6A3B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4943">
        <w:rPr>
          <w:sz w:val="28"/>
          <w:szCs w:val="28"/>
        </w:rPr>
        <w:t xml:space="preserve">Дебиторская задолженность по муниципальным учреждениям в отчетном году уменьшилась на </w:t>
      </w:r>
      <w:r w:rsidR="00634943">
        <w:rPr>
          <w:sz w:val="28"/>
          <w:szCs w:val="28"/>
        </w:rPr>
        <w:t>389,7</w:t>
      </w:r>
      <w:r w:rsidRPr="00634943">
        <w:rPr>
          <w:sz w:val="28"/>
          <w:szCs w:val="28"/>
        </w:rPr>
        <w:t xml:space="preserve"> </w:t>
      </w:r>
      <w:proofErr w:type="spellStart"/>
      <w:r w:rsidRPr="00634943">
        <w:rPr>
          <w:sz w:val="28"/>
          <w:szCs w:val="28"/>
        </w:rPr>
        <w:t>тыс</w:t>
      </w:r>
      <w:proofErr w:type="gramStart"/>
      <w:r w:rsidRPr="00634943">
        <w:rPr>
          <w:sz w:val="28"/>
          <w:szCs w:val="28"/>
        </w:rPr>
        <w:t>.р</w:t>
      </w:r>
      <w:proofErr w:type="gramEnd"/>
      <w:r w:rsidRPr="00634943">
        <w:rPr>
          <w:sz w:val="28"/>
          <w:szCs w:val="28"/>
        </w:rPr>
        <w:t>уб</w:t>
      </w:r>
      <w:proofErr w:type="spellEnd"/>
      <w:r w:rsidRPr="00634943">
        <w:rPr>
          <w:sz w:val="28"/>
          <w:szCs w:val="28"/>
        </w:rPr>
        <w:t xml:space="preserve">. или на </w:t>
      </w:r>
      <w:r w:rsidR="00634943">
        <w:rPr>
          <w:sz w:val="28"/>
          <w:szCs w:val="28"/>
        </w:rPr>
        <w:t>3,5</w:t>
      </w:r>
      <w:r w:rsidRPr="00634943">
        <w:rPr>
          <w:sz w:val="28"/>
          <w:szCs w:val="28"/>
        </w:rPr>
        <w:t xml:space="preserve">%. Уменьшение общей суммы дебиторской задолженности в целом связано с уменьшением остатков на счетах автономных и бюджетных учреждений, уменьшением  задолженности казенных учреждений за приобретение основных средств и материальных запасов. Наибольшая дебиторская задолженность в сумме </w:t>
      </w:r>
      <w:r w:rsidR="00634943" w:rsidRPr="00634943">
        <w:rPr>
          <w:sz w:val="28"/>
          <w:szCs w:val="28"/>
        </w:rPr>
        <w:t>10 044,6</w:t>
      </w:r>
      <w:r w:rsidRPr="00634943">
        <w:rPr>
          <w:sz w:val="28"/>
          <w:szCs w:val="28"/>
        </w:rPr>
        <w:t xml:space="preserve"> </w:t>
      </w:r>
      <w:proofErr w:type="spellStart"/>
      <w:r w:rsidRPr="00634943">
        <w:rPr>
          <w:sz w:val="28"/>
          <w:szCs w:val="28"/>
        </w:rPr>
        <w:t>тыс</w:t>
      </w:r>
      <w:proofErr w:type="gramStart"/>
      <w:r w:rsidRPr="00634943">
        <w:rPr>
          <w:sz w:val="28"/>
          <w:szCs w:val="28"/>
        </w:rPr>
        <w:t>.р</w:t>
      </w:r>
      <w:proofErr w:type="gramEnd"/>
      <w:r w:rsidRPr="00634943">
        <w:rPr>
          <w:sz w:val="28"/>
          <w:szCs w:val="28"/>
        </w:rPr>
        <w:t>уб</w:t>
      </w:r>
      <w:proofErr w:type="spellEnd"/>
      <w:r w:rsidRPr="00634943">
        <w:rPr>
          <w:sz w:val="28"/>
          <w:szCs w:val="28"/>
        </w:rPr>
        <w:t xml:space="preserve">. сложилась в Управлении образования в части безвозмездных перечислений текущего характера муниципальным учреждениям, подведомственным Управлению </w:t>
      </w:r>
      <w:r w:rsidRPr="00634943">
        <w:rPr>
          <w:sz w:val="28"/>
          <w:szCs w:val="28"/>
        </w:rPr>
        <w:lastRenderedPageBreak/>
        <w:t xml:space="preserve">образования – </w:t>
      </w:r>
      <w:r w:rsidR="00634943" w:rsidRPr="00634943">
        <w:rPr>
          <w:sz w:val="28"/>
          <w:szCs w:val="28"/>
        </w:rPr>
        <w:t>8 677,5</w:t>
      </w:r>
      <w:r w:rsidRPr="00634943">
        <w:rPr>
          <w:sz w:val="28"/>
          <w:szCs w:val="28"/>
        </w:rPr>
        <w:t xml:space="preserve"> </w:t>
      </w:r>
      <w:proofErr w:type="spellStart"/>
      <w:r w:rsidRPr="00634943">
        <w:rPr>
          <w:sz w:val="28"/>
          <w:szCs w:val="28"/>
        </w:rPr>
        <w:t>тыс.руб</w:t>
      </w:r>
      <w:proofErr w:type="spellEnd"/>
      <w:r w:rsidRPr="00634943">
        <w:rPr>
          <w:sz w:val="28"/>
          <w:szCs w:val="28"/>
        </w:rPr>
        <w:t xml:space="preserve">. и авансирование поставщиков коммунальных услуг в сумме </w:t>
      </w:r>
      <w:r w:rsidR="00634943" w:rsidRPr="00634943">
        <w:rPr>
          <w:sz w:val="28"/>
          <w:szCs w:val="28"/>
        </w:rPr>
        <w:t>1 004,1</w:t>
      </w:r>
      <w:r w:rsidRPr="00634943">
        <w:rPr>
          <w:sz w:val="28"/>
          <w:szCs w:val="28"/>
        </w:rPr>
        <w:t xml:space="preserve"> </w:t>
      </w:r>
      <w:proofErr w:type="spellStart"/>
      <w:r w:rsidRPr="00634943">
        <w:rPr>
          <w:sz w:val="28"/>
          <w:szCs w:val="28"/>
        </w:rPr>
        <w:t>тыс.руб</w:t>
      </w:r>
      <w:proofErr w:type="spellEnd"/>
      <w:r w:rsidRPr="00634943">
        <w:rPr>
          <w:sz w:val="28"/>
          <w:szCs w:val="28"/>
        </w:rPr>
        <w:t>.</w:t>
      </w:r>
    </w:p>
    <w:p w:rsidR="00890CF8" w:rsidRPr="007E7950" w:rsidRDefault="00890CF8" w:rsidP="00890CF8">
      <w:pPr>
        <w:ind w:right="-23" w:firstLine="720"/>
        <w:jc w:val="both"/>
        <w:rPr>
          <w:color w:val="FF0000"/>
          <w:sz w:val="28"/>
          <w:szCs w:val="28"/>
        </w:rPr>
      </w:pPr>
      <w:r w:rsidRPr="00634943">
        <w:rPr>
          <w:sz w:val="28"/>
          <w:szCs w:val="28"/>
        </w:rPr>
        <w:t xml:space="preserve">Просроченной дебиторской и кредиторской задолженности не имеется.  </w:t>
      </w:r>
    </w:p>
    <w:p w:rsidR="00634943" w:rsidRPr="003472F3" w:rsidRDefault="00634943" w:rsidP="000423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72F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Pr="003472F3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3472F3">
        <w:rPr>
          <w:sz w:val="28"/>
          <w:szCs w:val="28"/>
        </w:rPr>
        <w:t xml:space="preserve"> году общий объем расходов, произведенных в счет платежей (переплат) следующего финансового года, составил </w:t>
      </w:r>
      <w:r>
        <w:rPr>
          <w:sz w:val="28"/>
          <w:szCs w:val="28"/>
        </w:rPr>
        <w:t>159,3</w:t>
      </w:r>
      <w:r w:rsidRPr="003472F3">
        <w:rPr>
          <w:sz w:val="28"/>
          <w:szCs w:val="28"/>
        </w:rPr>
        <w:t xml:space="preserve"> тыс. рублей, в том числе:</w:t>
      </w:r>
      <w:r>
        <w:rPr>
          <w:sz w:val="28"/>
          <w:szCs w:val="28"/>
        </w:rPr>
        <w:t xml:space="preserve"> </w:t>
      </w:r>
      <w:r w:rsidRPr="003472F3">
        <w:rPr>
          <w:sz w:val="28"/>
          <w:szCs w:val="28"/>
        </w:rPr>
        <w:t xml:space="preserve">по страховым взносам на обязательное социальное страхование, на медицинское и пенсионное страхование  – </w:t>
      </w:r>
      <w:r w:rsidR="00042392">
        <w:rPr>
          <w:sz w:val="28"/>
          <w:szCs w:val="28"/>
        </w:rPr>
        <w:t>54,5</w:t>
      </w:r>
      <w:r w:rsidRPr="003472F3">
        <w:rPr>
          <w:sz w:val="28"/>
          <w:szCs w:val="28"/>
        </w:rPr>
        <w:t xml:space="preserve"> </w:t>
      </w:r>
      <w:proofErr w:type="spellStart"/>
      <w:r w:rsidRPr="003472F3">
        <w:rPr>
          <w:sz w:val="28"/>
          <w:szCs w:val="28"/>
        </w:rPr>
        <w:t>тыс</w:t>
      </w:r>
      <w:proofErr w:type="gramStart"/>
      <w:r w:rsidRPr="003472F3">
        <w:rPr>
          <w:sz w:val="28"/>
          <w:szCs w:val="28"/>
        </w:rPr>
        <w:t>.р</w:t>
      </w:r>
      <w:proofErr w:type="gramEnd"/>
      <w:r w:rsidRPr="003472F3">
        <w:rPr>
          <w:sz w:val="28"/>
          <w:szCs w:val="28"/>
        </w:rPr>
        <w:t>уб</w:t>
      </w:r>
      <w:proofErr w:type="spellEnd"/>
      <w:r w:rsidRPr="003472F3">
        <w:rPr>
          <w:sz w:val="28"/>
          <w:szCs w:val="28"/>
        </w:rPr>
        <w:t>.</w:t>
      </w:r>
      <w:r>
        <w:rPr>
          <w:sz w:val="28"/>
          <w:szCs w:val="28"/>
        </w:rPr>
        <w:t xml:space="preserve">, налоги на имущество – </w:t>
      </w:r>
      <w:r w:rsidR="00042392">
        <w:rPr>
          <w:sz w:val="28"/>
          <w:szCs w:val="28"/>
        </w:rPr>
        <w:t>104,8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34943" w:rsidRPr="003472F3" w:rsidRDefault="00634943" w:rsidP="000423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72F3">
        <w:rPr>
          <w:sz w:val="28"/>
          <w:szCs w:val="28"/>
        </w:rPr>
        <w:t xml:space="preserve">         В сравнении с предыдущим годом объем переплат бюджетополучателями по</w:t>
      </w:r>
      <w:r w:rsidR="00042392">
        <w:rPr>
          <w:sz w:val="28"/>
          <w:szCs w:val="28"/>
        </w:rPr>
        <w:t xml:space="preserve"> </w:t>
      </w:r>
      <w:r w:rsidRPr="003472F3">
        <w:rPr>
          <w:sz w:val="28"/>
          <w:szCs w:val="28"/>
        </w:rPr>
        <w:t>налоговым платежам у</w:t>
      </w:r>
      <w:r w:rsidR="00042392">
        <w:rPr>
          <w:sz w:val="28"/>
          <w:szCs w:val="28"/>
        </w:rPr>
        <w:t>меньшился</w:t>
      </w:r>
      <w:r>
        <w:rPr>
          <w:sz w:val="28"/>
          <w:szCs w:val="28"/>
        </w:rPr>
        <w:t xml:space="preserve"> </w:t>
      </w:r>
      <w:r w:rsidRPr="003472F3">
        <w:rPr>
          <w:sz w:val="28"/>
          <w:szCs w:val="28"/>
        </w:rPr>
        <w:t xml:space="preserve"> на </w:t>
      </w:r>
      <w:r w:rsidR="00042392">
        <w:rPr>
          <w:sz w:val="28"/>
          <w:szCs w:val="28"/>
        </w:rPr>
        <w:t>96,8</w:t>
      </w:r>
      <w:r w:rsidRPr="003472F3">
        <w:rPr>
          <w:sz w:val="28"/>
          <w:szCs w:val="28"/>
        </w:rPr>
        <w:t xml:space="preserve"> </w:t>
      </w:r>
      <w:proofErr w:type="spellStart"/>
      <w:r w:rsidRPr="003472F3">
        <w:rPr>
          <w:sz w:val="28"/>
          <w:szCs w:val="28"/>
        </w:rPr>
        <w:t>тыс</w:t>
      </w:r>
      <w:proofErr w:type="gramStart"/>
      <w:r w:rsidRPr="003472F3">
        <w:rPr>
          <w:sz w:val="28"/>
          <w:szCs w:val="28"/>
        </w:rPr>
        <w:t>.р</w:t>
      </w:r>
      <w:proofErr w:type="gramEnd"/>
      <w:r w:rsidRPr="003472F3">
        <w:rPr>
          <w:sz w:val="28"/>
          <w:szCs w:val="28"/>
        </w:rPr>
        <w:t>уб</w:t>
      </w:r>
      <w:proofErr w:type="spellEnd"/>
      <w:r w:rsidRPr="003472F3">
        <w:rPr>
          <w:sz w:val="28"/>
          <w:szCs w:val="28"/>
        </w:rPr>
        <w:t xml:space="preserve">. или на </w:t>
      </w:r>
      <w:r w:rsidR="00042392">
        <w:rPr>
          <w:sz w:val="28"/>
          <w:szCs w:val="28"/>
        </w:rPr>
        <w:t>60,8</w:t>
      </w:r>
      <w:r w:rsidRPr="003472F3">
        <w:rPr>
          <w:sz w:val="28"/>
          <w:szCs w:val="28"/>
        </w:rPr>
        <w:t>%.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</w:p>
    <w:p w:rsidR="00890CF8" w:rsidRPr="002B732A" w:rsidRDefault="00890CF8" w:rsidP="00FD5456">
      <w:pPr>
        <w:pStyle w:val="ad"/>
        <w:numPr>
          <w:ilvl w:val="0"/>
          <w:numId w:val="4"/>
        </w:numPr>
        <w:spacing w:after="200"/>
        <w:jc w:val="center"/>
        <w:rPr>
          <w:b/>
          <w:sz w:val="28"/>
          <w:szCs w:val="28"/>
        </w:rPr>
      </w:pPr>
      <w:r w:rsidRPr="002B732A">
        <w:rPr>
          <w:b/>
          <w:sz w:val="28"/>
          <w:szCs w:val="28"/>
        </w:rPr>
        <w:t>Анализ муниципального имущества Альметьевского муниципального района.</w:t>
      </w:r>
    </w:p>
    <w:p w:rsidR="00890CF8" w:rsidRDefault="00890CF8" w:rsidP="00890CF8">
      <w:pPr>
        <w:ind w:firstLine="709"/>
        <w:jc w:val="both"/>
        <w:rPr>
          <w:sz w:val="28"/>
          <w:szCs w:val="28"/>
        </w:rPr>
      </w:pPr>
      <w:r w:rsidRPr="004416A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619DF">
        <w:rPr>
          <w:sz w:val="28"/>
          <w:szCs w:val="28"/>
        </w:rPr>
        <w:t>Решением Совета Альметьевского муниципального района</w:t>
      </w:r>
      <w:r>
        <w:rPr>
          <w:sz w:val="28"/>
          <w:szCs w:val="28"/>
        </w:rPr>
        <w:t xml:space="preserve"> </w:t>
      </w:r>
      <w:r w:rsidRPr="00D619DF">
        <w:rPr>
          <w:sz w:val="28"/>
          <w:szCs w:val="28"/>
        </w:rPr>
        <w:t xml:space="preserve">Республики Татарстан от 28 апреля 2011 г. N 77 «О </w:t>
      </w:r>
      <w:proofErr w:type="gramStart"/>
      <w:r w:rsidRPr="00D619DF">
        <w:rPr>
          <w:rStyle w:val="af2"/>
          <w:i w:val="0"/>
          <w:sz w:val="28"/>
          <w:szCs w:val="28"/>
        </w:rPr>
        <w:t>Положении</w:t>
      </w:r>
      <w:proofErr w:type="gramEnd"/>
      <w:r w:rsidRPr="00D619DF">
        <w:rPr>
          <w:i/>
          <w:sz w:val="28"/>
          <w:szCs w:val="28"/>
        </w:rPr>
        <w:t xml:space="preserve"> </w:t>
      </w:r>
      <w:r w:rsidRPr="005370F9">
        <w:rPr>
          <w:sz w:val="28"/>
          <w:szCs w:val="28"/>
        </w:rPr>
        <w:t>о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порядке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владения</w:t>
      </w:r>
      <w:r w:rsidRPr="00D619DF">
        <w:rPr>
          <w:i/>
          <w:sz w:val="28"/>
          <w:szCs w:val="28"/>
        </w:rPr>
        <w:t xml:space="preserve">, </w:t>
      </w:r>
      <w:r w:rsidRPr="00D619DF">
        <w:rPr>
          <w:rStyle w:val="af2"/>
          <w:i w:val="0"/>
          <w:sz w:val="28"/>
          <w:szCs w:val="28"/>
        </w:rPr>
        <w:t>пользования</w:t>
      </w:r>
      <w:r w:rsidRPr="00D619DF">
        <w:rPr>
          <w:i/>
          <w:sz w:val="28"/>
          <w:szCs w:val="28"/>
        </w:rPr>
        <w:t xml:space="preserve">, </w:t>
      </w:r>
      <w:r w:rsidRPr="00D619DF">
        <w:rPr>
          <w:rStyle w:val="af2"/>
          <w:i w:val="0"/>
          <w:sz w:val="28"/>
          <w:szCs w:val="28"/>
        </w:rPr>
        <w:t>управления</w:t>
      </w:r>
      <w:r w:rsidRPr="00D619DF">
        <w:rPr>
          <w:i/>
          <w:sz w:val="28"/>
          <w:szCs w:val="28"/>
        </w:rPr>
        <w:t xml:space="preserve"> и </w:t>
      </w:r>
      <w:r w:rsidRPr="00D619DF">
        <w:rPr>
          <w:rStyle w:val="af2"/>
          <w:i w:val="0"/>
          <w:sz w:val="28"/>
          <w:szCs w:val="28"/>
        </w:rPr>
        <w:t>распоряжения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муниципальным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имуществом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Альметьевского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муниципального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района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sz w:val="28"/>
          <w:szCs w:val="28"/>
        </w:rPr>
        <w:t xml:space="preserve">Республики </w:t>
      </w:r>
      <w:r w:rsidRPr="00D619DF">
        <w:rPr>
          <w:rStyle w:val="af2"/>
          <w:i w:val="0"/>
          <w:sz w:val="28"/>
          <w:szCs w:val="28"/>
        </w:rPr>
        <w:t>Татарстан</w:t>
      </w:r>
      <w:r w:rsidRPr="00D619DF">
        <w:rPr>
          <w:i/>
          <w:sz w:val="28"/>
          <w:szCs w:val="28"/>
        </w:rPr>
        <w:t>»</w:t>
      </w:r>
      <w:r w:rsidRPr="004416AA">
        <w:rPr>
          <w:sz w:val="28"/>
          <w:szCs w:val="28"/>
        </w:rPr>
        <w:t xml:space="preserve"> уполномоченным органом по управлению и распоряжению муниципальным имуществом является </w:t>
      </w:r>
      <w:r>
        <w:rPr>
          <w:sz w:val="28"/>
          <w:szCs w:val="28"/>
        </w:rPr>
        <w:t>Палата земельных и имущественных отношений Альметьевского муниципального района Республики Татарстан</w:t>
      </w:r>
      <w:r w:rsidRPr="004416AA">
        <w:rPr>
          <w:sz w:val="28"/>
          <w:szCs w:val="28"/>
        </w:rPr>
        <w:t xml:space="preserve">. </w:t>
      </w:r>
    </w:p>
    <w:p w:rsidR="00463912" w:rsidRPr="002300F9" w:rsidRDefault="00463912" w:rsidP="00463912">
      <w:pPr>
        <w:ind w:right="-1" w:firstLine="709"/>
        <w:contextualSpacing/>
        <w:jc w:val="both"/>
        <w:rPr>
          <w:sz w:val="27"/>
          <w:szCs w:val="27"/>
        </w:rPr>
      </w:pPr>
      <w:r w:rsidRPr="002300F9">
        <w:rPr>
          <w:sz w:val="27"/>
          <w:szCs w:val="27"/>
        </w:rPr>
        <w:t>Палатой представлен реестр казны Альметьевского муниципального района (далее – казна района), согласно которому остаточная стоимость имущества казны района на 01.01.20</w:t>
      </w:r>
      <w:r>
        <w:rPr>
          <w:sz w:val="27"/>
          <w:szCs w:val="27"/>
        </w:rPr>
        <w:t>21</w:t>
      </w:r>
      <w:r w:rsidRPr="002300F9">
        <w:rPr>
          <w:sz w:val="27"/>
          <w:szCs w:val="27"/>
        </w:rPr>
        <w:t xml:space="preserve"> года составляет  </w:t>
      </w:r>
      <w:r>
        <w:rPr>
          <w:sz w:val="27"/>
          <w:szCs w:val="27"/>
        </w:rPr>
        <w:t>664 084,7</w:t>
      </w:r>
      <w:r w:rsidRPr="002300F9">
        <w:rPr>
          <w:sz w:val="27"/>
          <w:szCs w:val="27"/>
        </w:rPr>
        <w:t xml:space="preserve"> тыс. рублей.</w:t>
      </w:r>
    </w:p>
    <w:p w:rsidR="00463912" w:rsidRDefault="00463912" w:rsidP="00463912">
      <w:pPr>
        <w:ind w:right="-1" w:firstLine="709"/>
        <w:contextualSpacing/>
        <w:jc w:val="both"/>
        <w:rPr>
          <w:sz w:val="27"/>
          <w:szCs w:val="27"/>
        </w:rPr>
      </w:pPr>
      <w:r w:rsidRPr="005F0016">
        <w:rPr>
          <w:sz w:val="27"/>
          <w:szCs w:val="27"/>
        </w:rPr>
        <w:t>Согласно годовой отчетности об исполнении консолидированных бюджетов, сводной годовой бухгалтерской отчетности Альметьевского муниципального района за 20</w:t>
      </w:r>
      <w:r>
        <w:rPr>
          <w:sz w:val="27"/>
          <w:szCs w:val="27"/>
        </w:rPr>
        <w:t>20</w:t>
      </w:r>
      <w:r w:rsidRPr="005F0016">
        <w:rPr>
          <w:sz w:val="27"/>
          <w:szCs w:val="27"/>
        </w:rPr>
        <w:t xml:space="preserve"> год, остаточная стоимость имущества казны района на 01.01.20</w:t>
      </w:r>
      <w:r>
        <w:rPr>
          <w:sz w:val="27"/>
          <w:szCs w:val="27"/>
        </w:rPr>
        <w:t>21</w:t>
      </w:r>
      <w:r w:rsidRPr="005F0016">
        <w:rPr>
          <w:sz w:val="27"/>
          <w:szCs w:val="27"/>
        </w:rPr>
        <w:t xml:space="preserve"> года составляет </w:t>
      </w:r>
      <w:r>
        <w:rPr>
          <w:sz w:val="27"/>
          <w:szCs w:val="27"/>
        </w:rPr>
        <w:t>–</w:t>
      </w:r>
      <w:r w:rsidRPr="005F0016">
        <w:rPr>
          <w:sz w:val="27"/>
          <w:szCs w:val="27"/>
        </w:rPr>
        <w:t xml:space="preserve"> </w:t>
      </w:r>
      <w:r>
        <w:rPr>
          <w:sz w:val="27"/>
          <w:szCs w:val="27"/>
        </w:rPr>
        <w:t>664 084,7</w:t>
      </w:r>
      <w:r w:rsidRPr="005F0016">
        <w:rPr>
          <w:sz w:val="27"/>
          <w:szCs w:val="27"/>
        </w:rPr>
        <w:t xml:space="preserve"> </w:t>
      </w:r>
      <w:proofErr w:type="spellStart"/>
      <w:r w:rsidRPr="005F0016">
        <w:rPr>
          <w:sz w:val="27"/>
          <w:szCs w:val="27"/>
        </w:rPr>
        <w:t>тыс</w:t>
      </w:r>
      <w:proofErr w:type="gramStart"/>
      <w:r w:rsidRPr="005F0016">
        <w:rPr>
          <w:sz w:val="27"/>
          <w:szCs w:val="27"/>
        </w:rPr>
        <w:t>.р</w:t>
      </w:r>
      <w:proofErr w:type="gramEnd"/>
      <w:r w:rsidRPr="005F0016">
        <w:rPr>
          <w:sz w:val="27"/>
          <w:szCs w:val="27"/>
        </w:rPr>
        <w:t>уб</w:t>
      </w:r>
      <w:proofErr w:type="spellEnd"/>
      <w:r w:rsidRPr="005F0016">
        <w:rPr>
          <w:sz w:val="27"/>
          <w:szCs w:val="27"/>
        </w:rPr>
        <w:t>.</w:t>
      </w:r>
      <w:r w:rsidRPr="00A7591C">
        <w:rPr>
          <w:sz w:val="27"/>
          <w:szCs w:val="27"/>
        </w:rPr>
        <w:t xml:space="preserve">  </w:t>
      </w:r>
    </w:p>
    <w:p w:rsidR="00890CF8" w:rsidRPr="00042392" w:rsidRDefault="00890CF8" w:rsidP="00890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Альметьевского муниципального района от </w:t>
      </w:r>
      <w:r w:rsidR="00F457CE">
        <w:rPr>
          <w:sz w:val="28"/>
          <w:szCs w:val="28"/>
        </w:rPr>
        <w:t>16</w:t>
      </w:r>
      <w:r>
        <w:rPr>
          <w:sz w:val="28"/>
          <w:szCs w:val="28"/>
        </w:rPr>
        <w:t xml:space="preserve"> декабря 201</w:t>
      </w:r>
      <w:r w:rsidR="00F457CE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F457CE">
        <w:rPr>
          <w:sz w:val="28"/>
          <w:szCs w:val="28"/>
        </w:rPr>
        <w:t>344</w:t>
      </w:r>
      <w:r>
        <w:rPr>
          <w:sz w:val="28"/>
          <w:szCs w:val="28"/>
        </w:rPr>
        <w:t xml:space="preserve"> утвержден Прогнозный План приватизации муниципального имущества Альметьевского муниципального района на 20</w:t>
      </w:r>
      <w:r w:rsidR="00F457CE">
        <w:rPr>
          <w:sz w:val="28"/>
          <w:szCs w:val="28"/>
        </w:rPr>
        <w:t>20</w:t>
      </w:r>
      <w:r>
        <w:rPr>
          <w:sz w:val="28"/>
          <w:szCs w:val="28"/>
        </w:rPr>
        <w:t xml:space="preserve"> год. </w:t>
      </w:r>
      <w:r w:rsidRPr="00042392">
        <w:rPr>
          <w:sz w:val="28"/>
          <w:szCs w:val="28"/>
        </w:rPr>
        <w:t xml:space="preserve">Решением Совета АМР от </w:t>
      </w:r>
      <w:r w:rsidR="00042392" w:rsidRPr="00042392">
        <w:rPr>
          <w:sz w:val="28"/>
          <w:szCs w:val="28"/>
        </w:rPr>
        <w:t>28 августа</w:t>
      </w:r>
      <w:r w:rsidRPr="00042392">
        <w:rPr>
          <w:sz w:val="28"/>
          <w:szCs w:val="28"/>
        </w:rPr>
        <w:t xml:space="preserve"> 20</w:t>
      </w:r>
      <w:r w:rsidR="00042392" w:rsidRPr="00042392">
        <w:rPr>
          <w:sz w:val="28"/>
          <w:szCs w:val="28"/>
        </w:rPr>
        <w:t>20</w:t>
      </w:r>
      <w:r w:rsidRPr="00042392">
        <w:rPr>
          <w:sz w:val="28"/>
          <w:szCs w:val="28"/>
        </w:rPr>
        <w:t xml:space="preserve"> № </w:t>
      </w:r>
      <w:r w:rsidR="00042392" w:rsidRPr="00042392">
        <w:rPr>
          <w:sz w:val="28"/>
          <w:szCs w:val="28"/>
        </w:rPr>
        <w:t>396</w:t>
      </w:r>
      <w:r w:rsidRPr="00042392">
        <w:rPr>
          <w:sz w:val="28"/>
          <w:szCs w:val="28"/>
        </w:rPr>
        <w:t xml:space="preserve"> в Прогнозный План приватизации вносились изменения. </w:t>
      </w:r>
    </w:p>
    <w:p w:rsidR="00890CF8" w:rsidRPr="001C6FCF" w:rsidRDefault="00890CF8" w:rsidP="00890C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FCF">
        <w:rPr>
          <w:rFonts w:eastAsiaTheme="minorHAnsi"/>
          <w:sz w:val="28"/>
          <w:szCs w:val="28"/>
          <w:lang w:eastAsia="en-US"/>
        </w:rPr>
        <w:t>По результатам приватизации объект</w:t>
      </w:r>
      <w:r w:rsidR="00304F0A">
        <w:rPr>
          <w:rFonts w:eastAsiaTheme="minorHAnsi"/>
          <w:sz w:val="28"/>
          <w:szCs w:val="28"/>
          <w:lang w:eastAsia="en-US"/>
        </w:rPr>
        <w:t>а</w:t>
      </w:r>
      <w:r w:rsidRPr="001C6FCF">
        <w:rPr>
          <w:rFonts w:eastAsiaTheme="minorHAnsi"/>
          <w:sz w:val="28"/>
          <w:szCs w:val="28"/>
          <w:lang w:eastAsia="en-US"/>
        </w:rPr>
        <w:t xml:space="preserve"> «</w:t>
      </w:r>
      <w:r w:rsidR="00304F0A">
        <w:rPr>
          <w:rFonts w:eastAsiaTheme="minorHAnsi"/>
          <w:sz w:val="28"/>
          <w:szCs w:val="28"/>
          <w:lang w:eastAsia="en-US"/>
        </w:rPr>
        <w:t xml:space="preserve">Нежилое здание, кадастровый номер 16:45:040106:28086 с земельным участком по адресу г.Альметьевск, </w:t>
      </w:r>
      <w:proofErr w:type="spellStart"/>
      <w:r w:rsidR="00304F0A">
        <w:rPr>
          <w:rFonts w:eastAsiaTheme="minorHAnsi"/>
          <w:sz w:val="28"/>
          <w:szCs w:val="28"/>
          <w:lang w:eastAsia="en-US"/>
        </w:rPr>
        <w:t>ул</w:t>
      </w:r>
      <w:proofErr w:type="gramStart"/>
      <w:r w:rsidR="00304F0A">
        <w:rPr>
          <w:rFonts w:eastAsiaTheme="minorHAnsi"/>
          <w:sz w:val="28"/>
          <w:szCs w:val="28"/>
          <w:lang w:eastAsia="en-US"/>
        </w:rPr>
        <w:t>.И</w:t>
      </w:r>
      <w:proofErr w:type="gramEnd"/>
      <w:r w:rsidR="00304F0A">
        <w:rPr>
          <w:rFonts w:eastAsiaTheme="minorHAnsi"/>
          <w:sz w:val="28"/>
          <w:szCs w:val="28"/>
          <w:lang w:eastAsia="en-US"/>
        </w:rPr>
        <w:t>ндустриальная</w:t>
      </w:r>
      <w:proofErr w:type="spellEnd"/>
      <w:r w:rsidR="00304F0A">
        <w:rPr>
          <w:rFonts w:eastAsiaTheme="minorHAnsi"/>
          <w:sz w:val="28"/>
          <w:szCs w:val="28"/>
          <w:lang w:eastAsia="en-US"/>
        </w:rPr>
        <w:t xml:space="preserve">, д.12а» </w:t>
      </w:r>
      <w:r w:rsidRPr="001C6FCF">
        <w:rPr>
          <w:rFonts w:eastAsiaTheme="minorHAnsi"/>
          <w:sz w:val="28"/>
          <w:szCs w:val="28"/>
          <w:lang w:eastAsia="en-US"/>
        </w:rPr>
        <w:t>в 20</w:t>
      </w:r>
      <w:r w:rsidR="00304F0A">
        <w:rPr>
          <w:rFonts w:eastAsiaTheme="minorHAnsi"/>
          <w:sz w:val="28"/>
          <w:szCs w:val="28"/>
          <w:lang w:eastAsia="en-US"/>
        </w:rPr>
        <w:t>20</w:t>
      </w:r>
      <w:r w:rsidRPr="001C6FCF">
        <w:rPr>
          <w:rFonts w:eastAsiaTheme="minorHAnsi"/>
          <w:sz w:val="28"/>
          <w:szCs w:val="28"/>
          <w:lang w:eastAsia="en-US"/>
        </w:rPr>
        <w:t xml:space="preserve"> году на электронных торгах (</w:t>
      </w:r>
      <w:r w:rsidRPr="001C6FCF">
        <w:rPr>
          <w:sz w:val="28"/>
          <w:szCs w:val="28"/>
        </w:rPr>
        <w:t xml:space="preserve">электронная площадка по адресу </w:t>
      </w:r>
      <w:hyperlink r:id="rId19" w:history="1">
        <w:r w:rsidRPr="001D7650">
          <w:rPr>
            <w:rStyle w:val="a3"/>
            <w:color w:val="auto"/>
            <w:sz w:val="28"/>
            <w:szCs w:val="28"/>
            <w:u w:val="none"/>
          </w:rPr>
          <w:t>http://sale.zakazrf.ru/</w:t>
        </w:r>
      </w:hyperlink>
      <w:r w:rsidRPr="001D7650">
        <w:rPr>
          <w:sz w:val="28"/>
          <w:szCs w:val="28"/>
        </w:rPr>
        <w:t>)</w:t>
      </w:r>
      <w:r w:rsidRPr="001D7650">
        <w:rPr>
          <w:rFonts w:ascii="Arial" w:hAnsi="Arial" w:cs="Arial"/>
          <w:sz w:val="28"/>
          <w:szCs w:val="28"/>
        </w:rPr>
        <w:t xml:space="preserve"> </w:t>
      </w:r>
      <w:r w:rsidRPr="001C6FCF">
        <w:rPr>
          <w:rFonts w:eastAsiaTheme="minorHAnsi"/>
          <w:sz w:val="28"/>
          <w:szCs w:val="28"/>
          <w:lang w:eastAsia="en-US"/>
        </w:rPr>
        <w:t>в бюджет района поступило 2</w:t>
      </w:r>
      <w:r w:rsidR="00304F0A">
        <w:rPr>
          <w:rFonts w:eastAsiaTheme="minorHAnsi"/>
          <w:sz w:val="28"/>
          <w:szCs w:val="28"/>
          <w:lang w:eastAsia="en-US"/>
        </w:rPr>
        <w:t> 542,8</w:t>
      </w:r>
      <w:r w:rsidRPr="001C6FC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C6FCF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1C6FCF">
        <w:rPr>
          <w:rFonts w:eastAsiaTheme="minorHAnsi"/>
          <w:sz w:val="28"/>
          <w:szCs w:val="28"/>
          <w:lang w:eastAsia="en-US"/>
        </w:rPr>
        <w:t>.</w:t>
      </w:r>
    </w:p>
    <w:p w:rsidR="00890CF8" w:rsidRDefault="00890CF8" w:rsidP="00890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По состоянию на 31.12.20</w:t>
      </w:r>
      <w:r w:rsidR="00F457CE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г. включенные в прогнозный план приватизации объекты муниципальной собственности несколько раз (в 2017, 2018, 2019 годах)</w:t>
      </w:r>
      <w:r w:rsidR="00D6646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не приватизированы, в том числе:</w:t>
      </w:r>
    </w:p>
    <w:p w:rsidR="00890CF8" w:rsidRPr="00591F99" w:rsidRDefault="00890CF8" w:rsidP="00FD5456">
      <w:pPr>
        <w:pStyle w:val="ad"/>
        <w:numPr>
          <w:ilvl w:val="0"/>
          <w:numId w:val="5"/>
        </w:num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591F99">
        <w:rPr>
          <w:sz w:val="28"/>
          <w:szCs w:val="28"/>
        </w:rPr>
        <w:t xml:space="preserve">Административное здание и земельный участок, </w:t>
      </w:r>
      <w:proofErr w:type="spellStart"/>
      <w:r w:rsidRPr="00591F99">
        <w:rPr>
          <w:sz w:val="28"/>
          <w:szCs w:val="28"/>
        </w:rPr>
        <w:t>Альметьевский</w:t>
      </w:r>
      <w:proofErr w:type="spellEnd"/>
      <w:r w:rsidRPr="00591F99">
        <w:rPr>
          <w:sz w:val="28"/>
          <w:szCs w:val="28"/>
        </w:rPr>
        <w:t xml:space="preserve"> район, с. Русский Акташ, ул. Советская, д. 144, начальная цена объекта (с НДС) 2916,0 </w:t>
      </w:r>
      <w:proofErr w:type="spellStart"/>
      <w:r w:rsidRPr="00591F99">
        <w:rPr>
          <w:sz w:val="28"/>
          <w:szCs w:val="28"/>
        </w:rPr>
        <w:t>тыс</w:t>
      </w:r>
      <w:proofErr w:type="gramStart"/>
      <w:r w:rsidRPr="00591F99">
        <w:rPr>
          <w:sz w:val="28"/>
          <w:szCs w:val="28"/>
        </w:rPr>
        <w:t>.р</w:t>
      </w:r>
      <w:proofErr w:type="gramEnd"/>
      <w:r w:rsidRPr="00591F99">
        <w:rPr>
          <w:sz w:val="28"/>
          <w:szCs w:val="28"/>
        </w:rPr>
        <w:t>уб</w:t>
      </w:r>
      <w:proofErr w:type="spellEnd"/>
      <w:r w:rsidRPr="00591F99">
        <w:rPr>
          <w:sz w:val="28"/>
          <w:szCs w:val="28"/>
        </w:rPr>
        <w:t>.</w:t>
      </w:r>
    </w:p>
    <w:p w:rsidR="00890CF8" w:rsidRDefault="00890CF8" w:rsidP="00890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А</w:t>
      </w:r>
      <w:r w:rsidRPr="00D97F02">
        <w:rPr>
          <w:rFonts w:eastAsiaTheme="minorHAnsi"/>
          <w:sz w:val="28"/>
          <w:szCs w:val="28"/>
          <w:lang w:eastAsia="en-US"/>
        </w:rPr>
        <w:t xml:space="preserve">укционные торги по приватизации данных объектов проводились в течение </w:t>
      </w:r>
      <w:r w:rsidR="00304F0A">
        <w:rPr>
          <w:rFonts w:eastAsiaTheme="minorHAnsi"/>
          <w:sz w:val="28"/>
          <w:szCs w:val="28"/>
          <w:lang w:eastAsia="en-US"/>
        </w:rPr>
        <w:t xml:space="preserve">2020 </w:t>
      </w:r>
      <w:r w:rsidRPr="00D97F02">
        <w:rPr>
          <w:rFonts w:eastAsiaTheme="minorHAnsi"/>
          <w:sz w:val="28"/>
          <w:szCs w:val="28"/>
          <w:lang w:eastAsia="en-US"/>
        </w:rPr>
        <w:t>год</w:t>
      </w:r>
      <w:r w:rsidR="00304F0A">
        <w:rPr>
          <w:rFonts w:eastAsiaTheme="minorHAnsi"/>
          <w:sz w:val="28"/>
          <w:szCs w:val="28"/>
          <w:lang w:eastAsia="en-US"/>
        </w:rPr>
        <w:t>а</w:t>
      </w:r>
      <w:r w:rsidRPr="00D97F02">
        <w:rPr>
          <w:rFonts w:eastAsiaTheme="minorHAnsi"/>
          <w:sz w:val="28"/>
          <w:szCs w:val="28"/>
          <w:lang w:eastAsia="en-US"/>
        </w:rPr>
        <w:t xml:space="preserve"> также несколько раз</w:t>
      </w:r>
      <w:r>
        <w:rPr>
          <w:rFonts w:eastAsiaTheme="minorHAnsi"/>
          <w:sz w:val="28"/>
          <w:szCs w:val="28"/>
          <w:lang w:eastAsia="en-US"/>
        </w:rPr>
        <w:t>, но признаны не состоявшимися в связи с отсутствием заявок.</w:t>
      </w:r>
    </w:p>
    <w:p w:rsidR="00890CF8" w:rsidRDefault="00890CF8" w:rsidP="00890C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01.01.2020 вышеперечисленны</w:t>
      </w:r>
      <w:r w:rsidR="00304F0A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объект первоначально-восстановительной стоимостью</w:t>
      </w:r>
      <w:r w:rsidR="00911443">
        <w:rPr>
          <w:rFonts w:eastAsiaTheme="minorHAnsi"/>
          <w:sz w:val="28"/>
          <w:szCs w:val="28"/>
          <w:lang w:eastAsia="en-US"/>
        </w:rPr>
        <w:t xml:space="preserve"> 376,2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</w:t>
      </w:r>
      <w:proofErr w:type="spellEnd"/>
      <w:r>
        <w:rPr>
          <w:rFonts w:eastAsiaTheme="minorHAnsi"/>
          <w:sz w:val="28"/>
          <w:szCs w:val="28"/>
          <w:lang w:eastAsia="en-US"/>
        </w:rPr>
        <w:t>. числ</w:t>
      </w:r>
      <w:r w:rsidR="0091144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тся в казне Альметьевского муниципального района, в хозяйственной деятельности не использу</w:t>
      </w:r>
      <w:r w:rsidR="0091144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тся.</w:t>
      </w:r>
    </w:p>
    <w:p w:rsidR="00890CF8" w:rsidRPr="00EC314B" w:rsidRDefault="00890CF8" w:rsidP="002E2FA8">
      <w:pPr>
        <w:ind w:right="-1" w:firstLine="709"/>
        <w:jc w:val="both"/>
        <w:rPr>
          <w:sz w:val="28"/>
          <w:szCs w:val="28"/>
        </w:rPr>
      </w:pPr>
      <w:r w:rsidRPr="00EC314B">
        <w:rPr>
          <w:sz w:val="28"/>
          <w:szCs w:val="28"/>
        </w:rPr>
        <w:t>В 20</w:t>
      </w:r>
      <w:r w:rsidR="00304F0A">
        <w:rPr>
          <w:sz w:val="28"/>
          <w:szCs w:val="28"/>
        </w:rPr>
        <w:t>20</w:t>
      </w:r>
      <w:r w:rsidRPr="00EC314B">
        <w:rPr>
          <w:sz w:val="28"/>
          <w:szCs w:val="28"/>
        </w:rPr>
        <w:t xml:space="preserve"> году преференция по предоставлению объекта в аренду без проведения торгов не предоставлялась.</w:t>
      </w:r>
    </w:p>
    <w:p w:rsidR="008A104D" w:rsidRPr="00654F71" w:rsidRDefault="00793287" w:rsidP="0025519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654F71">
        <w:rPr>
          <w:sz w:val="28"/>
          <w:szCs w:val="28"/>
        </w:rPr>
        <w:t>Согласно данным годовой отчетности (баланс, пояснительная записка) по состоянию на 01.01.202</w:t>
      </w:r>
      <w:r w:rsidR="00463912" w:rsidRPr="00654F71">
        <w:rPr>
          <w:sz w:val="28"/>
          <w:szCs w:val="28"/>
        </w:rPr>
        <w:t>1</w:t>
      </w:r>
      <w:r w:rsidRPr="00654F71">
        <w:rPr>
          <w:sz w:val="28"/>
          <w:szCs w:val="28"/>
        </w:rPr>
        <w:t xml:space="preserve"> года на счете 010600 «Вложения в нефинансовые активы» </w:t>
      </w:r>
      <w:r w:rsidR="008A104D" w:rsidRPr="00654F71">
        <w:rPr>
          <w:sz w:val="28"/>
          <w:szCs w:val="28"/>
        </w:rPr>
        <w:t xml:space="preserve">числится </w:t>
      </w:r>
      <w:r w:rsidR="00463912" w:rsidRPr="00654F71">
        <w:rPr>
          <w:sz w:val="28"/>
          <w:szCs w:val="28"/>
        </w:rPr>
        <w:t>33</w:t>
      </w:r>
      <w:r w:rsidR="008A104D" w:rsidRPr="00654F71">
        <w:rPr>
          <w:sz w:val="28"/>
          <w:szCs w:val="28"/>
        </w:rPr>
        <w:t xml:space="preserve"> объекта на общую сумму </w:t>
      </w:r>
      <w:r w:rsidR="00463912" w:rsidRPr="00654F71">
        <w:rPr>
          <w:sz w:val="28"/>
          <w:szCs w:val="28"/>
        </w:rPr>
        <w:t>1 498 294,6</w:t>
      </w:r>
      <w:r w:rsidR="008A104D" w:rsidRPr="00654F71">
        <w:rPr>
          <w:sz w:val="28"/>
          <w:szCs w:val="28"/>
        </w:rPr>
        <w:t xml:space="preserve"> </w:t>
      </w:r>
      <w:proofErr w:type="spellStart"/>
      <w:r w:rsidR="008A104D" w:rsidRPr="00654F71">
        <w:rPr>
          <w:sz w:val="28"/>
          <w:szCs w:val="28"/>
        </w:rPr>
        <w:t>тыс.руб</w:t>
      </w:r>
      <w:proofErr w:type="spellEnd"/>
      <w:r w:rsidR="008A104D" w:rsidRPr="00654F71">
        <w:rPr>
          <w:sz w:val="28"/>
          <w:szCs w:val="28"/>
        </w:rPr>
        <w:t xml:space="preserve">., </w:t>
      </w:r>
      <w:r w:rsidR="007C7B2D" w:rsidRPr="00654F71">
        <w:rPr>
          <w:sz w:val="28"/>
          <w:szCs w:val="28"/>
        </w:rPr>
        <w:t>в том числе</w:t>
      </w:r>
      <w:r w:rsidR="008A104D" w:rsidRPr="00654F71">
        <w:rPr>
          <w:sz w:val="28"/>
          <w:szCs w:val="28"/>
        </w:rPr>
        <w:t xml:space="preserve">: по контрактам </w:t>
      </w:r>
      <w:r w:rsidR="008A104D" w:rsidRPr="00654F71">
        <w:rPr>
          <w:i/>
          <w:sz w:val="28"/>
          <w:szCs w:val="28"/>
        </w:rPr>
        <w:t>2015-201</w:t>
      </w:r>
      <w:r w:rsidR="00463912" w:rsidRPr="00654F71">
        <w:rPr>
          <w:i/>
          <w:sz w:val="28"/>
          <w:szCs w:val="28"/>
        </w:rPr>
        <w:t>9</w:t>
      </w:r>
      <w:r w:rsidR="008A104D" w:rsidRPr="00654F71">
        <w:rPr>
          <w:i/>
          <w:sz w:val="28"/>
          <w:szCs w:val="28"/>
        </w:rPr>
        <w:t xml:space="preserve"> годов – </w:t>
      </w:r>
      <w:r w:rsidR="00463912" w:rsidRPr="00654F71">
        <w:rPr>
          <w:i/>
          <w:sz w:val="28"/>
          <w:szCs w:val="28"/>
        </w:rPr>
        <w:t>19</w:t>
      </w:r>
      <w:r w:rsidR="008A104D" w:rsidRPr="00654F71">
        <w:rPr>
          <w:i/>
          <w:sz w:val="28"/>
          <w:szCs w:val="28"/>
        </w:rPr>
        <w:t xml:space="preserve"> объектов на сумму </w:t>
      </w:r>
      <w:r w:rsidR="00463912" w:rsidRPr="00654F71">
        <w:rPr>
          <w:i/>
          <w:sz w:val="28"/>
          <w:szCs w:val="28"/>
        </w:rPr>
        <w:t>1 461 032,6</w:t>
      </w:r>
      <w:r w:rsidR="008A104D" w:rsidRPr="00654F71">
        <w:rPr>
          <w:i/>
          <w:sz w:val="28"/>
          <w:szCs w:val="28"/>
        </w:rPr>
        <w:t xml:space="preserve"> </w:t>
      </w:r>
      <w:proofErr w:type="spellStart"/>
      <w:r w:rsidR="008A104D" w:rsidRPr="00654F71">
        <w:rPr>
          <w:i/>
          <w:sz w:val="28"/>
          <w:szCs w:val="28"/>
        </w:rPr>
        <w:t>тыс.руб</w:t>
      </w:r>
      <w:proofErr w:type="spellEnd"/>
      <w:r w:rsidR="008A104D" w:rsidRPr="00654F71">
        <w:rPr>
          <w:i/>
          <w:sz w:val="28"/>
          <w:szCs w:val="28"/>
        </w:rPr>
        <w:t xml:space="preserve">.,. (в том числе: реконструкция очистных сооружений канализации </w:t>
      </w:r>
      <w:proofErr w:type="spellStart"/>
      <w:r w:rsidR="008A104D" w:rsidRPr="00654F71">
        <w:rPr>
          <w:i/>
          <w:sz w:val="28"/>
          <w:szCs w:val="28"/>
        </w:rPr>
        <w:t>г</w:t>
      </w:r>
      <w:proofErr w:type="gramStart"/>
      <w:r w:rsidR="008A104D" w:rsidRPr="00654F71">
        <w:rPr>
          <w:i/>
          <w:sz w:val="28"/>
          <w:szCs w:val="28"/>
        </w:rPr>
        <w:t>.А</w:t>
      </w:r>
      <w:proofErr w:type="gramEnd"/>
      <w:r w:rsidR="008A104D" w:rsidRPr="00654F71">
        <w:rPr>
          <w:i/>
          <w:sz w:val="28"/>
          <w:szCs w:val="28"/>
        </w:rPr>
        <w:t>льметьевска</w:t>
      </w:r>
      <w:proofErr w:type="spellEnd"/>
      <w:r w:rsidR="008A104D" w:rsidRPr="00654F71">
        <w:rPr>
          <w:i/>
          <w:sz w:val="28"/>
          <w:szCs w:val="28"/>
        </w:rPr>
        <w:t xml:space="preserve"> по м/к № 2018.53164 от </w:t>
      </w:r>
      <w:proofErr w:type="gramStart"/>
      <w:r w:rsidR="008A104D" w:rsidRPr="00654F71">
        <w:rPr>
          <w:i/>
          <w:sz w:val="28"/>
          <w:szCs w:val="28"/>
        </w:rPr>
        <w:t>15.10.2018г.</w:t>
      </w:r>
      <w:r w:rsidR="00463912" w:rsidRPr="00654F71">
        <w:rPr>
          <w:i/>
          <w:sz w:val="28"/>
          <w:szCs w:val="28"/>
        </w:rPr>
        <w:t>, м/к № 2019.023 от 23.07.2019</w:t>
      </w:r>
      <w:r w:rsidR="008A104D" w:rsidRPr="00654F71">
        <w:rPr>
          <w:i/>
          <w:sz w:val="28"/>
          <w:szCs w:val="28"/>
        </w:rPr>
        <w:t xml:space="preserve">). </w:t>
      </w:r>
      <w:proofErr w:type="gramEnd"/>
    </w:p>
    <w:p w:rsidR="008A104D" w:rsidRPr="00654F71" w:rsidRDefault="008A104D" w:rsidP="008A104D">
      <w:pPr>
        <w:tabs>
          <w:tab w:val="left" w:pos="0"/>
          <w:tab w:val="left" w:pos="1134"/>
        </w:tabs>
        <w:ind w:right="-1" w:firstLine="709"/>
        <w:jc w:val="both"/>
        <w:rPr>
          <w:i/>
          <w:sz w:val="28"/>
          <w:szCs w:val="28"/>
        </w:rPr>
      </w:pPr>
      <w:r w:rsidRPr="00654F71">
        <w:rPr>
          <w:i/>
          <w:sz w:val="28"/>
          <w:szCs w:val="28"/>
        </w:rPr>
        <w:t>Кредиторская задолженность по объектам, построенным на основании заключенных муниципальных контрактов по результатам торгов</w:t>
      </w:r>
      <w:r w:rsidR="009364DB">
        <w:rPr>
          <w:i/>
          <w:sz w:val="28"/>
          <w:szCs w:val="28"/>
        </w:rPr>
        <w:t>,</w:t>
      </w:r>
      <w:r w:rsidRPr="00654F71">
        <w:rPr>
          <w:i/>
          <w:sz w:val="28"/>
          <w:szCs w:val="28"/>
        </w:rPr>
        <w:t xml:space="preserve"> отсутствует. Наличие неоформленных соответствующим образом объектов на балансе исполнительного комитета района в составе капитальных вложений (или незавершенного производства) с  2015 года и не переданных в казну Района для последующего вовлечения в хозяйственный оборот, нарушает принцип эффективности и рациональности использования бюджетных средств, установленный статьей 34 Бюджетного кодекса РФ.</w:t>
      </w:r>
    </w:p>
    <w:p w:rsidR="00E23D03" w:rsidRPr="00473489" w:rsidRDefault="00E23D03" w:rsidP="00890CF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890CF8" w:rsidRPr="00BA3537" w:rsidRDefault="006D57D9" w:rsidP="00FD5456">
      <w:pPr>
        <w:pStyle w:val="ad"/>
        <w:widowControl w:val="0"/>
        <w:numPr>
          <w:ilvl w:val="0"/>
          <w:numId w:val="4"/>
        </w:numPr>
        <w:suppressAutoHyphens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0CF8" w:rsidRPr="00BA3537">
        <w:rPr>
          <w:b/>
          <w:sz w:val="28"/>
          <w:szCs w:val="28"/>
        </w:rPr>
        <w:t>Результаты внешней проверки годовой бюджетной отчетности главных администраторов бюджетных средств</w:t>
      </w:r>
      <w:r w:rsidR="00890CF8">
        <w:rPr>
          <w:b/>
          <w:sz w:val="28"/>
          <w:szCs w:val="28"/>
        </w:rPr>
        <w:t>.</w:t>
      </w:r>
    </w:p>
    <w:p w:rsidR="00890CF8" w:rsidRPr="00374982" w:rsidRDefault="00890CF8" w:rsidP="00890CF8">
      <w:pPr>
        <w:tabs>
          <w:tab w:val="left" w:pos="709"/>
          <w:tab w:val="left" w:pos="851"/>
        </w:tabs>
        <w:autoSpaceDE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374982">
        <w:rPr>
          <w:bCs/>
          <w:sz w:val="28"/>
          <w:szCs w:val="28"/>
          <w:lang w:eastAsia="en-US"/>
        </w:rPr>
        <w:t>Контрольно-счётной палатой проведена внешняя проверка бюджетной отчетности за 20</w:t>
      </w:r>
      <w:r w:rsidR="007E7950">
        <w:rPr>
          <w:bCs/>
          <w:sz w:val="28"/>
          <w:szCs w:val="28"/>
          <w:lang w:eastAsia="en-US"/>
        </w:rPr>
        <w:t>20</w:t>
      </w:r>
      <w:r w:rsidRPr="00374982">
        <w:rPr>
          <w:bCs/>
          <w:sz w:val="28"/>
          <w:szCs w:val="28"/>
          <w:lang w:eastAsia="en-US"/>
        </w:rPr>
        <w:t xml:space="preserve"> год </w:t>
      </w:r>
      <w:r w:rsidR="009364DB">
        <w:rPr>
          <w:bCs/>
          <w:sz w:val="28"/>
          <w:szCs w:val="28"/>
          <w:lang w:eastAsia="en-US"/>
        </w:rPr>
        <w:t>8</w:t>
      </w:r>
      <w:r w:rsidRPr="00374982">
        <w:rPr>
          <w:sz w:val="28"/>
          <w:szCs w:val="28"/>
        </w:rPr>
        <w:t xml:space="preserve"> </w:t>
      </w:r>
      <w:r w:rsidRPr="00374982">
        <w:rPr>
          <w:bCs/>
          <w:sz w:val="28"/>
          <w:szCs w:val="28"/>
          <w:lang w:eastAsia="en-US"/>
        </w:rPr>
        <w:t>главных администраторов бюджетных средств</w:t>
      </w:r>
      <w:r>
        <w:rPr>
          <w:bCs/>
          <w:sz w:val="28"/>
          <w:szCs w:val="28"/>
          <w:lang w:eastAsia="en-US"/>
        </w:rPr>
        <w:t xml:space="preserve"> муниципального района (далее-ГАБС)</w:t>
      </w:r>
      <w:r w:rsidRPr="00374982">
        <w:rPr>
          <w:bCs/>
          <w:sz w:val="28"/>
          <w:szCs w:val="28"/>
          <w:lang w:eastAsia="en-US"/>
        </w:rPr>
        <w:t xml:space="preserve">. </w:t>
      </w:r>
    </w:p>
    <w:p w:rsidR="00890CF8" w:rsidRPr="00374982" w:rsidRDefault="00890CF8" w:rsidP="00890CF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4982">
        <w:rPr>
          <w:sz w:val="28"/>
          <w:szCs w:val="28"/>
        </w:rPr>
        <w:t xml:space="preserve">Бюджетная отчетность </w:t>
      </w:r>
      <w:r w:rsidR="009364DB">
        <w:rPr>
          <w:sz w:val="28"/>
          <w:szCs w:val="28"/>
        </w:rPr>
        <w:t xml:space="preserve">ФБП АМР, ПЗИО АМР, УФКСТ АМР, УДДМ АМР, Исполкомом АМР, Советом АМР </w:t>
      </w:r>
      <w:r w:rsidRPr="00374982">
        <w:rPr>
          <w:sz w:val="28"/>
          <w:szCs w:val="28"/>
        </w:rPr>
        <w:t xml:space="preserve"> представлена в Контрольно-счётную палату в срок, установленный статьей </w:t>
      </w:r>
      <w:r>
        <w:rPr>
          <w:sz w:val="28"/>
          <w:szCs w:val="28"/>
        </w:rPr>
        <w:t>47</w:t>
      </w:r>
      <w:r w:rsidRPr="00374982">
        <w:rPr>
          <w:sz w:val="28"/>
          <w:szCs w:val="28"/>
        </w:rPr>
        <w:t xml:space="preserve"> Положения о бюджетном процессе. </w:t>
      </w:r>
    </w:p>
    <w:p w:rsidR="00890CF8" w:rsidRPr="00374982" w:rsidRDefault="00890CF8" w:rsidP="00890CF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74982">
        <w:rPr>
          <w:sz w:val="28"/>
          <w:szCs w:val="28"/>
        </w:rPr>
        <w:t xml:space="preserve">Состав бюджетной отчетности у каждого </w:t>
      </w:r>
      <w:r>
        <w:rPr>
          <w:sz w:val="28"/>
          <w:szCs w:val="28"/>
        </w:rPr>
        <w:t>ГАБС</w:t>
      </w:r>
      <w:r w:rsidRPr="00374982">
        <w:rPr>
          <w:sz w:val="28"/>
          <w:szCs w:val="28"/>
        </w:rPr>
        <w:t xml:space="preserve"> отвечает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года № 191н (далее - Инструкция № 191н) и соответствует структуре и бюджетной классификации, которые применялись при составлении и утверждении  </w:t>
      </w:r>
      <w:r>
        <w:rPr>
          <w:sz w:val="28"/>
          <w:szCs w:val="28"/>
        </w:rPr>
        <w:t>решения</w:t>
      </w:r>
      <w:r w:rsidRPr="00374982">
        <w:rPr>
          <w:sz w:val="28"/>
          <w:szCs w:val="28"/>
        </w:rPr>
        <w:t xml:space="preserve"> о бюджете.</w:t>
      </w:r>
      <w:proofErr w:type="gramEnd"/>
      <w:r w:rsidRPr="00374982">
        <w:rPr>
          <w:sz w:val="28"/>
          <w:szCs w:val="28"/>
        </w:rPr>
        <w:t xml:space="preserve"> Проверка внутренней согласованности соответствующих форм бюджетной отчетности </w:t>
      </w:r>
      <w:r>
        <w:rPr>
          <w:sz w:val="28"/>
          <w:szCs w:val="28"/>
        </w:rPr>
        <w:t>ГАБС</w:t>
      </w:r>
      <w:r w:rsidRPr="00374982">
        <w:rPr>
          <w:sz w:val="28"/>
          <w:szCs w:val="28"/>
        </w:rPr>
        <w:t xml:space="preserve"> нарушений не выявила. </w:t>
      </w:r>
    </w:p>
    <w:p w:rsidR="00890CF8" w:rsidRPr="0009108F" w:rsidRDefault="00890CF8" w:rsidP="00DC05E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09108F">
        <w:rPr>
          <w:sz w:val="28"/>
          <w:szCs w:val="28"/>
        </w:rPr>
        <w:t xml:space="preserve">Представленная  всеми </w:t>
      </w:r>
      <w:r>
        <w:rPr>
          <w:sz w:val="28"/>
          <w:szCs w:val="28"/>
        </w:rPr>
        <w:t>ГАБС</w:t>
      </w:r>
      <w:r w:rsidRPr="0009108F">
        <w:rPr>
          <w:sz w:val="28"/>
          <w:szCs w:val="28"/>
        </w:rPr>
        <w:t xml:space="preserve"> сводная бюджетная отчетность за 20</w:t>
      </w:r>
      <w:r w:rsidR="007E7950">
        <w:rPr>
          <w:sz w:val="28"/>
          <w:szCs w:val="28"/>
        </w:rPr>
        <w:t>20</w:t>
      </w:r>
      <w:r w:rsidRPr="0009108F">
        <w:rPr>
          <w:sz w:val="28"/>
          <w:szCs w:val="28"/>
        </w:rPr>
        <w:t xml:space="preserve"> год  составлена с учетом требований  ст.264.1 БК РФ, по формам, предусмотренным  Инструкцией №191н</w:t>
      </w:r>
      <w:r>
        <w:rPr>
          <w:sz w:val="28"/>
          <w:szCs w:val="28"/>
        </w:rPr>
        <w:t>.</w:t>
      </w:r>
    </w:p>
    <w:p w:rsidR="00890CF8" w:rsidRDefault="00890CF8" w:rsidP="00DC05E9">
      <w:pPr>
        <w:ind w:right="-1" w:firstLine="709"/>
        <w:jc w:val="both"/>
        <w:rPr>
          <w:sz w:val="28"/>
          <w:szCs w:val="28"/>
        </w:rPr>
      </w:pPr>
      <w:r w:rsidRPr="0009108F">
        <w:rPr>
          <w:sz w:val="28"/>
          <w:szCs w:val="28"/>
        </w:rPr>
        <w:lastRenderedPageBreak/>
        <w:t xml:space="preserve">Фактов осуществления расходов, не предусмотренных  бюджетом </w:t>
      </w:r>
      <w:r>
        <w:rPr>
          <w:sz w:val="28"/>
          <w:szCs w:val="28"/>
        </w:rPr>
        <w:t>Альметьевского</w:t>
      </w:r>
      <w:r w:rsidRPr="0009108F">
        <w:rPr>
          <w:sz w:val="28"/>
          <w:szCs w:val="28"/>
        </w:rPr>
        <w:t xml:space="preserve"> муниципального района, или с превышением  бюджетных ассигнований и утвержденных лимитов бюджетных обязательств не  установлено.</w:t>
      </w:r>
    </w:p>
    <w:p w:rsidR="00287A1F" w:rsidRPr="00287A1F" w:rsidRDefault="00287A1F" w:rsidP="00287A1F">
      <w:pPr>
        <w:tabs>
          <w:tab w:val="center" w:pos="5031"/>
        </w:tabs>
        <w:ind w:firstLine="720"/>
        <w:jc w:val="both"/>
        <w:rPr>
          <w:sz w:val="28"/>
          <w:szCs w:val="28"/>
        </w:rPr>
      </w:pPr>
      <w:r w:rsidRPr="00287A1F">
        <w:rPr>
          <w:sz w:val="28"/>
          <w:szCs w:val="28"/>
        </w:rPr>
        <w:t>В</w:t>
      </w:r>
      <w:r w:rsidR="008B0397">
        <w:rPr>
          <w:sz w:val="28"/>
          <w:szCs w:val="28"/>
        </w:rPr>
        <w:t xml:space="preserve">ыявлены отдельные нарушения ведения бухгалтерского учета и отчетности у </w:t>
      </w:r>
      <w:proofErr w:type="gramStart"/>
      <w:r w:rsidR="008B0397">
        <w:rPr>
          <w:sz w:val="28"/>
          <w:szCs w:val="28"/>
        </w:rPr>
        <w:t>отдельных</w:t>
      </w:r>
      <w:proofErr w:type="gramEnd"/>
      <w:r w:rsidR="008B0397">
        <w:rPr>
          <w:sz w:val="28"/>
          <w:szCs w:val="28"/>
        </w:rPr>
        <w:t xml:space="preserve"> ГАБС. </w:t>
      </w:r>
      <w:proofErr w:type="gramStart"/>
      <w:r w:rsidR="008B0397">
        <w:rPr>
          <w:sz w:val="28"/>
          <w:szCs w:val="28"/>
        </w:rPr>
        <w:t>В</w:t>
      </w:r>
      <w:r w:rsidRPr="00287A1F">
        <w:rPr>
          <w:sz w:val="28"/>
          <w:szCs w:val="28"/>
        </w:rPr>
        <w:t xml:space="preserve"> нарушение п.333  </w:t>
      </w:r>
      <w:r w:rsidRPr="00287A1F">
        <w:rPr>
          <w:bCs/>
          <w:sz w:val="28"/>
          <w:szCs w:val="28"/>
        </w:rPr>
        <w:t xml:space="preserve">Приказа Минфина РФ от 1 декабря 2010 г. N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Инструкция 157Н) </w:t>
      </w:r>
      <w:r w:rsidRPr="00287A1F">
        <w:rPr>
          <w:sz w:val="28"/>
          <w:szCs w:val="28"/>
        </w:rPr>
        <w:t xml:space="preserve">на  </w:t>
      </w:r>
      <w:proofErr w:type="spellStart"/>
      <w:r w:rsidRPr="00287A1F">
        <w:rPr>
          <w:sz w:val="28"/>
          <w:szCs w:val="28"/>
        </w:rPr>
        <w:t>забалансовом</w:t>
      </w:r>
      <w:proofErr w:type="spellEnd"/>
      <w:r w:rsidRPr="00287A1F">
        <w:rPr>
          <w:sz w:val="28"/>
          <w:szCs w:val="28"/>
        </w:rPr>
        <w:t xml:space="preserve"> счете 01 «Имущество, полученное в безвозмездное пользование»  по состоянию</w:t>
      </w:r>
      <w:proofErr w:type="gramEnd"/>
      <w:r w:rsidRPr="00287A1F">
        <w:rPr>
          <w:sz w:val="28"/>
          <w:szCs w:val="28"/>
        </w:rPr>
        <w:t xml:space="preserve"> </w:t>
      </w:r>
      <w:proofErr w:type="gramStart"/>
      <w:r w:rsidRPr="00287A1F">
        <w:rPr>
          <w:sz w:val="28"/>
          <w:szCs w:val="28"/>
        </w:rPr>
        <w:t xml:space="preserve">на 01.01.2020 не отражено имущество, полученное </w:t>
      </w:r>
      <w:r w:rsidR="008B0397">
        <w:rPr>
          <w:sz w:val="28"/>
          <w:szCs w:val="28"/>
        </w:rPr>
        <w:t xml:space="preserve">Палатой земельных и имущественных отношений Альметьевского муниципального района (далее – ПЗИО) </w:t>
      </w:r>
      <w:r w:rsidRPr="00287A1F">
        <w:rPr>
          <w:sz w:val="28"/>
          <w:szCs w:val="28"/>
        </w:rPr>
        <w:t>в безвозмездное пользование  общей балансовой стоимостью 879,0</w:t>
      </w:r>
      <w:r w:rsidR="008B0397">
        <w:rPr>
          <w:sz w:val="28"/>
          <w:szCs w:val="28"/>
        </w:rPr>
        <w:t xml:space="preserve"> </w:t>
      </w:r>
      <w:r w:rsidRPr="00287A1F">
        <w:rPr>
          <w:sz w:val="28"/>
          <w:szCs w:val="28"/>
        </w:rPr>
        <w:t>тыс. рублей; по состоянию на 01.01.2021 не отражено имущество, полученное ПЗИО в безвозмездное пользование  общей балансовой стоимостью 1</w:t>
      </w:r>
      <w:r w:rsidR="008B0397">
        <w:rPr>
          <w:sz w:val="28"/>
          <w:szCs w:val="28"/>
        </w:rPr>
        <w:t xml:space="preserve"> </w:t>
      </w:r>
      <w:r w:rsidRPr="00287A1F">
        <w:rPr>
          <w:sz w:val="28"/>
          <w:szCs w:val="28"/>
        </w:rPr>
        <w:t>591,4тыс. рублей (нежилые помещения в  административном здании по адресу:</w:t>
      </w:r>
      <w:proofErr w:type="gramEnd"/>
      <w:r w:rsidRPr="00287A1F">
        <w:rPr>
          <w:sz w:val="28"/>
          <w:szCs w:val="28"/>
        </w:rPr>
        <w:t xml:space="preserve">  РТ, г. Альметьевск, пр. Тукая</w:t>
      </w:r>
      <w:proofErr w:type="gramStart"/>
      <w:r w:rsidRPr="00287A1F">
        <w:rPr>
          <w:sz w:val="28"/>
          <w:szCs w:val="28"/>
        </w:rPr>
        <w:t>,д</w:t>
      </w:r>
      <w:proofErr w:type="gramEnd"/>
      <w:r w:rsidRPr="00287A1F">
        <w:rPr>
          <w:sz w:val="28"/>
          <w:szCs w:val="28"/>
        </w:rPr>
        <w:t>.9а).</w:t>
      </w:r>
    </w:p>
    <w:p w:rsidR="00287A1F" w:rsidRPr="00287A1F" w:rsidRDefault="00287A1F" w:rsidP="00287A1F">
      <w:pPr>
        <w:tabs>
          <w:tab w:val="center" w:pos="5031"/>
        </w:tabs>
        <w:ind w:firstLine="720"/>
        <w:jc w:val="both"/>
        <w:rPr>
          <w:bCs/>
          <w:sz w:val="28"/>
          <w:szCs w:val="28"/>
        </w:rPr>
      </w:pPr>
      <w:r w:rsidRPr="00287A1F">
        <w:rPr>
          <w:bCs/>
          <w:sz w:val="28"/>
          <w:szCs w:val="28"/>
        </w:rPr>
        <w:t xml:space="preserve">В нарушение </w:t>
      </w:r>
      <w:proofErr w:type="spellStart"/>
      <w:r w:rsidRPr="00287A1F">
        <w:rPr>
          <w:bCs/>
          <w:sz w:val="28"/>
          <w:szCs w:val="28"/>
        </w:rPr>
        <w:t>п.п</w:t>
      </w:r>
      <w:proofErr w:type="spellEnd"/>
      <w:r w:rsidRPr="00287A1F">
        <w:rPr>
          <w:bCs/>
          <w:sz w:val="28"/>
          <w:szCs w:val="28"/>
        </w:rPr>
        <w:t xml:space="preserve">. 389, 390  Инструкции 157н  по состоянию на 01.01.2020, на 01.01.2021 на  </w:t>
      </w:r>
      <w:proofErr w:type="spellStart"/>
      <w:r w:rsidRPr="00287A1F">
        <w:rPr>
          <w:bCs/>
          <w:sz w:val="28"/>
          <w:szCs w:val="28"/>
        </w:rPr>
        <w:t>забалансовом</w:t>
      </w:r>
      <w:proofErr w:type="spellEnd"/>
      <w:r w:rsidRPr="00287A1F">
        <w:rPr>
          <w:bCs/>
          <w:sz w:val="28"/>
          <w:szCs w:val="28"/>
        </w:rPr>
        <w:t xml:space="preserve"> счете 31 «Акции по номинальной стоимости» не отражена номинальная стоимость акций в сумме  91 431,6тыс.  рублей, в том числе:</w:t>
      </w:r>
    </w:p>
    <w:p w:rsidR="00287A1F" w:rsidRPr="00287A1F" w:rsidRDefault="00287A1F" w:rsidP="00287A1F">
      <w:pPr>
        <w:tabs>
          <w:tab w:val="center" w:pos="5031"/>
        </w:tabs>
        <w:ind w:firstLine="720"/>
        <w:jc w:val="both"/>
        <w:rPr>
          <w:bCs/>
          <w:sz w:val="28"/>
          <w:szCs w:val="28"/>
        </w:rPr>
      </w:pPr>
      <w:r w:rsidRPr="00287A1F">
        <w:rPr>
          <w:bCs/>
          <w:sz w:val="28"/>
          <w:szCs w:val="28"/>
        </w:rPr>
        <w:t xml:space="preserve">-  номинальная стоимость акций, переданных Постановлением  Исполнительного комитета Альметьевского муниципального района  от 14.12.2018 №2127 в  количестве   9142 904шт.  на сумму 91 429,4тыс. рублей; </w:t>
      </w:r>
    </w:p>
    <w:p w:rsidR="00287A1F" w:rsidRPr="00287A1F" w:rsidRDefault="00287A1F" w:rsidP="00287A1F">
      <w:pPr>
        <w:tabs>
          <w:tab w:val="center" w:pos="5031"/>
        </w:tabs>
        <w:ind w:firstLine="720"/>
        <w:jc w:val="both"/>
        <w:rPr>
          <w:bCs/>
          <w:sz w:val="28"/>
          <w:szCs w:val="28"/>
        </w:rPr>
      </w:pPr>
      <w:r w:rsidRPr="00287A1F">
        <w:rPr>
          <w:bCs/>
          <w:sz w:val="28"/>
          <w:szCs w:val="28"/>
        </w:rPr>
        <w:t xml:space="preserve">-       номинальная стоимость акций, </w:t>
      </w:r>
      <w:r w:rsidRPr="00287A1F">
        <w:rPr>
          <w:bCs/>
          <w:sz w:val="28"/>
          <w:szCs w:val="28"/>
        </w:rPr>
        <w:tab/>
        <w:t xml:space="preserve">переданных Постановлением  Исполнительного комитета Альметьевского муниципального района  от </w:t>
      </w:r>
      <w:smartTag w:uri="urn:schemas-microsoft-com:office:smarttags" w:element="date">
        <w:smartTagPr>
          <w:attr w:name="ls" w:val="trans"/>
          <w:attr w:name="Month" w:val="08"/>
          <w:attr w:name="Day" w:val="22"/>
          <w:attr w:name="Year" w:val="2018"/>
        </w:smartTagPr>
        <w:r w:rsidRPr="00287A1F">
          <w:rPr>
            <w:bCs/>
            <w:sz w:val="28"/>
            <w:szCs w:val="28"/>
          </w:rPr>
          <w:t>22.08.2018</w:t>
        </w:r>
      </w:smartTag>
      <w:r w:rsidRPr="00287A1F">
        <w:rPr>
          <w:bCs/>
          <w:sz w:val="28"/>
          <w:szCs w:val="28"/>
        </w:rPr>
        <w:t xml:space="preserve"> №1267 в  количестве   900</w:t>
      </w:r>
      <w:r w:rsidR="009364DB">
        <w:rPr>
          <w:bCs/>
          <w:sz w:val="28"/>
          <w:szCs w:val="28"/>
        </w:rPr>
        <w:t xml:space="preserve"> </w:t>
      </w:r>
      <w:r w:rsidRPr="00287A1F">
        <w:rPr>
          <w:bCs/>
          <w:sz w:val="28"/>
          <w:szCs w:val="28"/>
        </w:rPr>
        <w:t>шт. на сумму  0,9 тыс. рублей (</w:t>
      </w:r>
      <w:proofErr w:type="gramStart"/>
      <w:r w:rsidRPr="00287A1F">
        <w:rPr>
          <w:bCs/>
          <w:sz w:val="28"/>
          <w:szCs w:val="28"/>
        </w:rPr>
        <w:t>привилегированные</w:t>
      </w:r>
      <w:proofErr w:type="gramEnd"/>
      <w:r w:rsidRPr="00287A1F">
        <w:rPr>
          <w:bCs/>
          <w:sz w:val="28"/>
          <w:szCs w:val="28"/>
        </w:rPr>
        <w:t>); 1700 шт.  на сумму 1,7</w:t>
      </w:r>
      <w:r w:rsidR="009364DB">
        <w:rPr>
          <w:bCs/>
          <w:sz w:val="28"/>
          <w:szCs w:val="28"/>
        </w:rPr>
        <w:t xml:space="preserve"> </w:t>
      </w:r>
      <w:r w:rsidRPr="00287A1F">
        <w:rPr>
          <w:bCs/>
          <w:sz w:val="28"/>
          <w:szCs w:val="28"/>
        </w:rPr>
        <w:t>тыс. рублей (обыкновенные именные).</w:t>
      </w:r>
    </w:p>
    <w:p w:rsidR="00287A1F" w:rsidRPr="0009108F" w:rsidRDefault="00287A1F" w:rsidP="00DC05E9">
      <w:pPr>
        <w:ind w:right="-1" w:firstLine="709"/>
        <w:jc w:val="both"/>
        <w:rPr>
          <w:sz w:val="28"/>
          <w:szCs w:val="28"/>
        </w:rPr>
      </w:pPr>
      <w:r w:rsidRPr="00287A1F">
        <w:rPr>
          <w:bCs/>
          <w:sz w:val="28"/>
          <w:szCs w:val="28"/>
        </w:rPr>
        <w:t xml:space="preserve">В нарушение </w:t>
      </w:r>
      <w:proofErr w:type="spellStart"/>
      <w:r w:rsidRPr="00287A1F">
        <w:rPr>
          <w:bCs/>
          <w:sz w:val="28"/>
          <w:szCs w:val="28"/>
        </w:rPr>
        <w:t>п.п</w:t>
      </w:r>
      <w:proofErr w:type="spellEnd"/>
      <w:r w:rsidRPr="00287A1F">
        <w:rPr>
          <w:bCs/>
          <w:sz w:val="28"/>
          <w:szCs w:val="28"/>
        </w:rPr>
        <w:t>. 38</w:t>
      </w:r>
      <w:r>
        <w:rPr>
          <w:bCs/>
          <w:sz w:val="28"/>
          <w:szCs w:val="28"/>
        </w:rPr>
        <w:t>3</w:t>
      </w:r>
      <w:r w:rsidRPr="00287A1F">
        <w:rPr>
          <w:bCs/>
          <w:sz w:val="28"/>
          <w:szCs w:val="28"/>
        </w:rPr>
        <w:t xml:space="preserve">  Инструкции 157н  по состоянию на 01.01.2021 на  </w:t>
      </w:r>
      <w:proofErr w:type="spellStart"/>
      <w:r w:rsidRPr="00287A1F">
        <w:rPr>
          <w:bCs/>
          <w:sz w:val="28"/>
          <w:szCs w:val="28"/>
        </w:rPr>
        <w:t>забалансовом</w:t>
      </w:r>
      <w:proofErr w:type="spellEnd"/>
      <w:r w:rsidRPr="00287A1F">
        <w:rPr>
          <w:bCs/>
          <w:sz w:val="28"/>
          <w:szCs w:val="28"/>
        </w:rPr>
        <w:t xml:space="preserve"> счете</w:t>
      </w:r>
      <w:r>
        <w:rPr>
          <w:bCs/>
          <w:sz w:val="28"/>
          <w:szCs w:val="28"/>
        </w:rPr>
        <w:t xml:space="preserve"> 026 «</w:t>
      </w:r>
      <w:r w:rsidR="008B0397" w:rsidRPr="008B0397">
        <w:rPr>
          <w:sz w:val="28"/>
          <w:szCs w:val="28"/>
        </w:rPr>
        <w:t xml:space="preserve">Имущество, переданное в безвозмездное пользование» </w:t>
      </w:r>
      <w:r w:rsidR="008B0397" w:rsidRPr="00287A1F">
        <w:rPr>
          <w:sz w:val="28"/>
          <w:szCs w:val="28"/>
        </w:rPr>
        <w:t>не отражено имущество, п</w:t>
      </w:r>
      <w:r w:rsidR="008B0397">
        <w:rPr>
          <w:sz w:val="28"/>
          <w:szCs w:val="28"/>
        </w:rPr>
        <w:t>ереданное</w:t>
      </w:r>
      <w:r w:rsidR="008B0397" w:rsidRPr="00287A1F">
        <w:rPr>
          <w:sz w:val="28"/>
          <w:szCs w:val="28"/>
        </w:rPr>
        <w:t xml:space="preserve"> ПЗИО в безвозмездное пользование  общей балансовой стоимостью </w:t>
      </w:r>
      <w:r w:rsidR="008B0397">
        <w:rPr>
          <w:sz w:val="28"/>
          <w:szCs w:val="28"/>
        </w:rPr>
        <w:t xml:space="preserve">379 742,1 </w:t>
      </w:r>
      <w:r w:rsidR="008B0397" w:rsidRPr="00287A1F">
        <w:rPr>
          <w:sz w:val="28"/>
          <w:szCs w:val="28"/>
        </w:rPr>
        <w:t>тыс</w:t>
      </w:r>
      <w:r w:rsidR="008B0397">
        <w:rPr>
          <w:sz w:val="28"/>
          <w:szCs w:val="28"/>
        </w:rPr>
        <w:t>. рублей.</w:t>
      </w:r>
    </w:p>
    <w:p w:rsidR="00890CF8" w:rsidRDefault="00890CF8" w:rsidP="00DC05E9">
      <w:pPr>
        <w:ind w:right="-1" w:firstLine="567"/>
        <w:jc w:val="both"/>
        <w:rPr>
          <w:sz w:val="28"/>
          <w:szCs w:val="28"/>
          <w:highlight w:val="green"/>
        </w:rPr>
      </w:pPr>
    </w:p>
    <w:p w:rsidR="00890CF8" w:rsidRDefault="00890CF8" w:rsidP="00DC05E9">
      <w:pPr>
        <w:tabs>
          <w:tab w:val="left" w:pos="72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10</w:t>
      </w:r>
      <w:r w:rsidRPr="00830E2B">
        <w:rPr>
          <w:b/>
          <w:sz w:val="28"/>
        </w:rPr>
        <w:t>. Выводы</w:t>
      </w:r>
      <w:r>
        <w:rPr>
          <w:b/>
          <w:sz w:val="28"/>
        </w:rPr>
        <w:t xml:space="preserve"> </w:t>
      </w:r>
    </w:p>
    <w:p w:rsidR="00890CF8" w:rsidRPr="0089225D" w:rsidRDefault="00890CF8" w:rsidP="00DC05E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89225D">
        <w:rPr>
          <w:sz w:val="28"/>
        </w:rPr>
        <w:t xml:space="preserve">Проект решения </w:t>
      </w:r>
      <w:r>
        <w:rPr>
          <w:sz w:val="28"/>
        </w:rPr>
        <w:t xml:space="preserve">Совета Альметьевского муниципального района Республики Татарстан </w:t>
      </w:r>
      <w:r w:rsidRPr="0089225D">
        <w:rPr>
          <w:sz w:val="28"/>
        </w:rPr>
        <w:t>«</w:t>
      </w:r>
      <w:r>
        <w:rPr>
          <w:sz w:val="28"/>
        </w:rPr>
        <w:t>Отчет о</w:t>
      </w:r>
      <w:r w:rsidRPr="0089225D">
        <w:rPr>
          <w:sz w:val="28"/>
        </w:rPr>
        <w:t xml:space="preserve">б исполнении бюджета </w:t>
      </w:r>
      <w:r>
        <w:rPr>
          <w:sz w:val="28"/>
        </w:rPr>
        <w:t xml:space="preserve">Альметьевского муниципального </w:t>
      </w:r>
      <w:r w:rsidRPr="0089225D">
        <w:rPr>
          <w:sz w:val="28"/>
        </w:rPr>
        <w:t xml:space="preserve">района </w:t>
      </w:r>
      <w:r>
        <w:rPr>
          <w:sz w:val="28"/>
        </w:rPr>
        <w:t xml:space="preserve">Республики Татарстан </w:t>
      </w:r>
      <w:r w:rsidRPr="0089225D">
        <w:rPr>
          <w:sz w:val="28"/>
        </w:rPr>
        <w:t>за 20</w:t>
      </w:r>
      <w:r w:rsidR="00654F71">
        <w:rPr>
          <w:sz w:val="28"/>
        </w:rPr>
        <w:t>20</w:t>
      </w:r>
      <w:r w:rsidRPr="0089225D">
        <w:rPr>
          <w:sz w:val="28"/>
        </w:rPr>
        <w:t xml:space="preserve"> год» отражает достоверно во всех существенных отношениях кассовое исполнение доходов, расходов и источников финансирования дефицита бюджета </w:t>
      </w:r>
      <w:r>
        <w:rPr>
          <w:sz w:val="28"/>
        </w:rPr>
        <w:t>района за период с 1 января 20</w:t>
      </w:r>
      <w:r w:rsidR="00654F71">
        <w:rPr>
          <w:sz w:val="28"/>
        </w:rPr>
        <w:t>20</w:t>
      </w:r>
      <w:r w:rsidRPr="0089225D">
        <w:rPr>
          <w:sz w:val="28"/>
        </w:rPr>
        <w:t xml:space="preserve"> года по 31 декабря 20</w:t>
      </w:r>
      <w:r w:rsidR="00654F71">
        <w:rPr>
          <w:sz w:val="28"/>
        </w:rPr>
        <w:t>20</w:t>
      </w:r>
      <w:r w:rsidRPr="0089225D">
        <w:rPr>
          <w:sz w:val="28"/>
        </w:rPr>
        <w:t xml:space="preserve"> года включительно. </w:t>
      </w:r>
    </w:p>
    <w:p w:rsidR="00DC05E9" w:rsidRDefault="00890CF8" w:rsidP="00DC05E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89225D">
        <w:rPr>
          <w:sz w:val="28"/>
        </w:rPr>
        <w:lastRenderedPageBreak/>
        <w:t xml:space="preserve">Бюджет </w:t>
      </w:r>
      <w:r>
        <w:rPr>
          <w:sz w:val="28"/>
        </w:rPr>
        <w:t xml:space="preserve">Альметьевского </w:t>
      </w:r>
      <w:r w:rsidRPr="0089225D">
        <w:rPr>
          <w:sz w:val="28"/>
        </w:rPr>
        <w:t xml:space="preserve">муниципального района исполнен по доходам в сумме </w:t>
      </w:r>
      <w:r w:rsidR="00654F71">
        <w:rPr>
          <w:sz w:val="28"/>
        </w:rPr>
        <w:t>5 018 291,8</w:t>
      </w:r>
      <w:r>
        <w:rPr>
          <w:sz w:val="28"/>
        </w:rPr>
        <w:t xml:space="preserve"> </w:t>
      </w:r>
      <w:r w:rsidRPr="0089225D">
        <w:rPr>
          <w:sz w:val="28"/>
        </w:rPr>
        <w:t xml:space="preserve">тыс. рублей или </w:t>
      </w:r>
      <w:r>
        <w:rPr>
          <w:sz w:val="28"/>
        </w:rPr>
        <w:t>9</w:t>
      </w:r>
      <w:r w:rsidR="00654F71">
        <w:rPr>
          <w:sz w:val="28"/>
        </w:rPr>
        <w:t>6,8</w:t>
      </w:r>
      <w:r w:rsidRPr="0089225D">
        <w:rPr>
          <w:sz w:val="28"/>
        </w:rPr>
        <w:t>% от уточненного плана, по расходам в сумме</w:t>
      </w:r>
      <w:r>
        <w:rPr>
          <w:sz w:val="28"/>
        </w:rPr>
        <w:t xml:space="preserve"> </w:t>
      </w:r>
      <w:r w:rsidR="00654F71">
        <w:rPr>
          <w:sz w:val="28"/>
        </w:rPr>
        <w:t>5 133 906,8</w:t>
      </w:r>
      <w:r w:rsidRPr="0089225D">
        <w:rPr>
          <w:sz w:val="28"/>
        </w:rPr>
        <w:t xml:space="preserve"> тыс. рублей или </w:t>
      </w:r>
      <w:r>
        <w:rPr>
          <w:sz w:val="28"/>
        </w:rPr>
        <w:t>95,</w:t>
      </w:r>
      <w:r w:rsidR="00654F71">
        <w:rPr>
          <w:sz w:val="28"/>
        </w:rPr>
        <w:t>4</w:t>
      </w:r>
      <w:r>
        <w:rPr>
          <w:sz w:val="28"/>
        </w:rPr>
        <w:t xml:space="preserve"> </w:t>
      </w:r>
      <w:r w:rsidRPr="0089225D">
        <w:rPr>
          <w:sz w:val="28"/>
        </w:rPr>
        <w:t xml:space="preserve">% от уточненного плана, с </w:t>
      </w:r>
      <w:r>
        <w:rPr>
          <w:sz w:val="28"/>
        </w:rPr>
        <w:t>дефицитом</w:t>
      </w:r>
      <w:r w:rsidRPr="0089225D">
        <w:rPr>
          <w:sz w:val="28"/>
        </w:rPr>
        <w:t xml:space="preserve"> в сумме </w:t>
      </w:r>
      <w:r w:rsidR="00654F71">
        <w:rPr>
          <w:sz w:val="28"/>
        </w:rPr>
        <w:t>115 615,0</w:t>
      </w:r>
      <w:r>
        <w:rPr>
          <w:sz w:val="28"/>
        </w:rPr>
        <w:t xml:space="preserve"> </w:t>
      </w:r>
      <w:r w:rsidRPr="0089225D">
        <w:rPr>
          <w:sz w:val="28"/>
        </w:rPr>
        <w:t>тыс. рублей. Исполнение доходов, расходов и источников финансирования дефицита бюджета муниципального района осуществлялось в соответствии с решением о бюджете на основании принятых в установленном порядке расходных обязательств</w:t>
      </w:r>
      <w:r w:rsidRPr="0089225D">
        <w:rPr>
          <w:sz w:val="28"/>
          <w:szCs w:val="28"/>
        </w:rPr>
        <w:t xml:space="preserve">. </w:t>
      </w:r>
      <w:r w:rsidRPr="0089225D">
        <w:rPr>
          <w:sz w:val="28"/>
        </w:rPr>
        <w:t>При исполнении бюджета муниципального района соблюдены ограничения по размеру</w:t>
      </w:r>
      <w:r w:rsidR="00CA61B1">
        <w:rPr>
          <w:sz w:val="28"/>
        </w:rPr>
        <w:t xml:space="preserve"> дефицита бюджета</w:t>
      </w:r>
      <w:r w:rsidRPr="0089225D">
        <w:rPr>
          <w:sz w:val="28"/>
        </w:rPr>
        <w:t>, установленные Б</w:t>
      </w:r>
      <w:r>
        <w:rPr>
          <w:sz w:val="28"/>
        </w:rPr>
        <w:t>юджетным кодексом Российской Федерации</w:t>
      </w:r>
      <w:r w:rsidRPr="0089225D">
        <w:rPr>
          <w:sz w:val="28"/>
        </w:rPr>
        <w:t xml:space="preserve">, обеспечено исполнение всех законодательно установленных социально значимых обязательств </w:t>
      </w:r>
      <w:r>
        <w:rPr>
          <w:sz w:val="28"/>
        </w:rPr>
        <w:t>Республики Татарстан</w:t>
      </w:r>
      <w:r w:rsidRPr="0089225D">
        <w:rPr>
          <w:sz w:val="28"/>
        </w:rPr>
        <w:t xml:space="preserve">.  </w:t>
      </w:r>
    </w:p>
    <w:p w:rsidR="00DC05E9" w:rsidRPr="00053FC4" w:rsidRDefault="00DC05E9" w:rsidP="00DC05E9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3FC4">
        <w:rPr>
          <w:sz w:val="28"/>
          <w:szCs w:val="28"/>
        </w:rPr>
        <w:t xml:space="preserve">Расходы на реализацию муниципальных  программ составили </w:t>
      </w:r>
      <w:r w:rsidR="003A3378" w:rsidRPr="00484AFB">
        <w:rPr>
          <w:color w:val="000000"/>
          <w:sz w:val="28"/>
          <w:szCs w:val="28"/>
        </w:rPr>
        <w:t>2 971 280,1</w:t>
      </w:r>
      <w:r w:rsidR="003A3378" w:rsidRPr="001D765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 w:rsidRPr="00053FC4">
        <w:rPr>
          <w:sz w:val="28"/>
          <w:szCs w:val="28"/>
        </w:rPr>
        <w:t>тыс</w:t>
      </w:r>
      <w:proofErr w:type="gramStart"/>
      <w:r w:rsidRPr="00053FC4">
        <w:rPr>
          <w:sz w:val="28"/>
          <w:szCs w:val="28"/>
        </w:rPr>
        <w:t>.р</w:t>
      </w:r>
      <w:proofErr w:type="gramEnd"/>
      <w:r w:rsidRPr="00053FC4">
        <w:rPr>
          <w:sz w:val="28"/>
          <w:szCs w:val="28"/>
        </w:rPr>
        <w:t>уб</w:t>
      </w:r>
      <w:proofErr w:type="spellEnd"/>
      <w:r w:rsidRPr="00053FC4">
        <w:rPr>
          <w:sz w:val="28"/>
          <w:szCs w:val="28"/>
        </w:rPr>
        <w:t>. По отдельным программам расходы исполнены ниже утвержденных показателей, что связано невыполнением в полном объеме программных мероприятий</w:t>
      </w:r>
      <w:r w:rsidR="003A3378">
        <w:rPr>
          <w:sz w:val="28"/>
          <w:szCs w:val="28"/>
        </w:rPr>
        <w:t xml:space="preserve"> в связи с кризисными явлениями в экономике в целом</w:t>
      </w:r>
      <w:r w:rsidRPr="00053FC4">
        <w:rPr>
          <w:sz w:val="28"/>
          <w:szCs w:val="28"/>
        </w:rPr>
        <w:t xml:space="preserve">. </w:t>
      </w:r>
    </w:p>
    <w:p w:rsidR="00DC05E9" w:rsidRPr="00053FC4" w:rsidRDefault="00DC05E9" w:rsidP="00DC05E9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proofErr w:type="gramStart"/>
      <w:r w:rsidRPr="00053FC4">
        <w:rPr>
          <w:sz w:val="28"/>
          <w:szCs w:val="28"/>
        </w:rPr>
        <w:t>Внешняя проверка годовой бюджетной отчетности главных администраторов бюджетных средств показала, что плановые показатели и показатели кассового исполнения за 20</w:t>
      </w:r>
      <w:r w:rsidR="003A3378">
        <w:rPr>
          <w:sz w:val="28"/>
          <w:szCs w:val="28"/>
        </w:rPr>
        <w:t>20</w:t>
      </w:r>
      <w:r w:rsidRPr="00053FC4">
        <w:rPr>
          <w:sz w:val="28"/>
          <w:szCs w:val="28"/>
        </w:rPr>
        <w:t xml:space="preserve"> год, отраженные в годовой бюджетной отчетности главных администраторов бюджетных средств Альметьевского муниципального района, соответствуют показателям, утвержденным решением о бюджете на 20</w:t>
      </w:r>
      <w:r w:rsidR="003A3378">
        <w:rPr>
          <w:sz w:val="28"/>
          <w:szCs w:val="28"/>
        </w:rPr>
        <w:t>20</w:t>
      </w:r>
      <w:r w:rsidRPr="00053FC4">
        <w:rPr>
          <w:sz w:val="28"/>
          <w:szCs w:val="28"/>
        </w:rPr>
        <w:t xml:space="preserve"> год и показателям Отчета об исполнении бюджета </w:t>
      </w:r>
      <w:r>
        <w:rPr>
          <w:sz w:val="28"/>
          <w:szCs w:val="28"/>
        </w:rPr>
        <w:t>Альметьевского муниципального района</w:t>
      </w:r>
      <w:r w:rsidRPr="00053FC4">
        <w:rPr>
          <w:sz w:val="28"/>
          <w:szCs w:val="28"/>
        </w:rPr>
        <w:t xml:space="preserve"> за 20</w:t>
      </w:r>
      <w:r w:rsidR="003A3378">
        <w:rPr>
          <w:sz w:val="28"/>
          <w:szCs w:val="28"/>
        </w:rPr>
        <w:t>20</w:t>
      </w:r>
      <w:r w:rsidRPr="00053FC4">
        <w:rPr>
          <w:sz w:val="28"/>
          <w:szCs w:val="28"/>
        </w:rPr>
        <w:t> год.</w:t>
      </w:r>
      <w:proofErr w:type="gramEnd"/>
    </w:p>
    <w:p w:rsidR="003417F3" w:rsidRDefault="00890CF8" w:rsidP="00341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D5649">
        <w:rPr>
          <w:rFonts w:eastAsiaTheme="minorHAnsi"/>
          <w:sz w:val="28"/>
          <w:szCs w:val="28"/>
          <w:lang w:eastAsia="en-US"/>
        </w:rPr>
        <w:t xml:space="preserve">По результатам проведённой проверки </w:t>
      </w:r>
      <w:r>
        <w:rPr>
          <w:rFonts w:eastAsiaTheme="minorHAnsi"/>
          <w:sz w:val="28"/>
          <w:szCs w:val="28"/>
          <w:lang w:eastAsia="en-US"/>
        </w:rPr>
        <w:t xml:space="preserve">Контрольно-счетная палата </w:t>
      </w:r>
      <w:r w:rsidRPr="00ED5649">
        <w:rPr>
          <w:rFonts w:eastAsiaTheme="minorHAnsi"/>
          <w:sz w:val="28"/>
          <w:szCs w:val="28"/>
          <w:lang w:eastAsia="en-US"/>
        </w:rPr>
        <w:t>подтверждает достоверность</w:t>
      </w:r>
      <w:r>
        <w:rPr>
          <w:rFonts w:eastAsiaTheme="minorHAnsi"/>
          <w:sz w:val="28"/>
          <w:szCs w:val="28"/>
          <w:lang w:eastAsia="en-US"/>
        </w:rPr>
        <w:t xml:space="preserve"> годового </w:t>
      </w:r>
      <w:r w:rsidRPr="00ED5649">
        <w:rPr>
          <w:rFonts w:eastAsiaTheme="minorHAnsi"/>
          <w:sz w:val="28"/>
          <w:szCs w:val="28"/>
          <w:lang w:eastAsia="en-US"/>
        </w:rPr>
        <w:t xml:space="preserve">отчёта об исполнении бюджета </w:t>
      </w:r>
      <w:r>
        <w:rPr>
          <w:rFonts w:eastAsiaTheme="minorHAnsi"/>
          <w:sz w:val="28"/>
          <w:szCs w:val="28"/>
          <w:lang w:eastAsia="en-US"/>
        </w:rPr>
        <w:t>Альметьевского</w:t>
      </w:r>
      <w:r w:rsidRPr="00ED5649">
        <w:rPr>
          <w:rFonts w:eastAsiaTheme="minorHAnsi"/>
          <w:sz w:val="28"/>
          <w:szCs w:val="28"/>
          <w:lang w:eastAsia="en-US"/>
        </w:rPr>
        <w:t xml:space="preserve"> муниципального района за 20</w:t>
      </w:r>
      <w:r w:rsidR="003A3378">
        <w:rPr>
          <w:rFonts w:eastAsiaTheme="minorHAnsi"/>
          <w:sz w:val="28"/>
          <w:szCs w:val="28"/>
          <w:lang w:eastAsia="en-US"/>
        </w:rPr>
        <w:t>20</w:t>
      </w:r>
      <w:r w:rsidRPr="00ED5649">
        <w:rPr>
          <w:rFonts w:eastAsiaTheme="minorHAnsi"/>
          <w:sz w:val="28"/>
          <w:szCs w:val="28"/>
          <w:lang w:eastAsia="en-US"/>
        </w:rPr>
        <w:t xml:space="preserve"> год, представленного в форме проекта </w:t>
      </w:r>
      <w:r w:rsidRPr="00ED5649">
        <w:rPr>
          <w:sz w:val="28"/>
        </w:rPr>
        <w:t>«</w:t>
      </w:r>
      <w:r>
        <w:rPr>
          <w:sz w:val="28"/>
        </w:rPr>
        <w:t>Отчет об исполнении бюджета Альметьевского муниципального района Республики Татарстан за 2019 год</w:t>
      </w:r>
      <w:r w:rsidRPr="00ED5649">
        <w:rPr>
          <w:sz w:val="28"/>
        </w:rPr>
        <w:t>»</w:t>
      </w:r>
      <w:r w:rsidR="003417F3">
        <w:rPr>
          <w:sz w:val="28"/>
        </w:rPr>
        <w:t xml:space="preserve"> </w:t>
      </w:r>
      <w:r w:rsidR="003417F3">
        <w:rPr>
          <w:rFonts w:eastAsiaTheme="minorHAnsi"/>
          <w:sz w:val="28"/>
          <w:szCs w:val="28"/>
          <w:lang w:eastAsia="en-US"/>
        </w:rPr>
        <w:t xml:space="preserve">и считает возможным </w:t>
      </w:r>
      <w:r w:rsidR="003417F3">
        <w:rPr>
          <w:rFonts w:eastAsiaTheme="minorHAnsi"/>
          <w:b/>
          <w:sz w:val="28"/>
          <w:szCs w:val="28"/>
          <w:lang w:eastAsia="en-US"/>
        </w:rPr>
        <w:t>предложить:</w:t>
      </w:r>
    </w:p>
    <w:p w:rsidR="003417F3" w:rsidRPr="00D56C85" w:rsidRDefault="003417F3" w:rsidP="003417F3">
      <w:pPr>
        <w:pStyle w:val="ad"/>
        <w:autoSpaceDE w:val="0"/>
        <w:autoSpaceDN w:val="0"/>
        <w:adjustRightInd w:val="0"/>
        <w:ind w:left="709" w:right="-23"/>
        <w:jc w:val="both"/>
        <w:rPr>
          <w:rFonts w:eastAsiaTheme="minorHAnsi"/>
          <w:sz w:val="28"/>
          <w:szCs w:val="28"/>
        </w:rPr>
      </w:pPr>
    </w:p>
    <w:p w:rsidR="003417F3" w:rsidRPr="000215B0" w:rsidRDefault="003417F3" w:rsidP="003417F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Исполнительному комитету Альметьевского</w:t>
      </w:r>
      <w:r w:rsidRPr="000215B0">
        <w:rPr>
          <w:rFonts w:eastAsiaTheme="minorHAnsi"/>
          <w:b/>
          <w:sz w:val="28"/>
          <w:szCs w:val="28"/>
          <w:lang w:eastAsia="en-US"/>
        </w:rPr>
        <w:t xml:space="preserve"> муниципального района:</w:t>
      </w:r>
    </w:p>
    <w:p w:rsidR="003417F3" w:rsidRPr="0025519C" w:rsidRDefault="003417F3" w:rsidP="003417F3">
      <w:pPr>
        <w:pStyle w:val="ad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D56C85">
        <w:rPr>
          <w:rFonts w:eastAsiaTheme="minorHAnsi"/>
          <w:sz w:val="28"/>
          <w:szCs w:val="28"/>
        </w:rPr>
        <w:t>Принять меры, направленные на снижение задолженности по неналоговым доходам. Разработать дополнительные мероприятия, направленные на повышение уровня собираемости и снижения задолженности по неналоговым доходам, и обеспечить полную реализацию данных мероприятий.</w:t>
      </w:r>
    </w:p>
    <w:p w:rsidR="003417F3" w:rsidRPr="000215B0" w:rsidRDefault="003417F3" w:rsidP="003417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2</w:t>
      </w:r>
      <w:r w:rsidRPr="00455D98">
        <w:rPr>
          <w:rFonts w:eastAsiaTheme="minorHAnsi"/>
          <w:b/>
          <w:sz w:val="28"/>
          <w:szCs w:val="28"/>
          <w:lang w:eastAsia="en-US"/>
        </w:rPr>
        <w:t>.</w:t>
      </w:r>
      <w:r w:rsidRPr="000215B0">
        <w:rPr>
          <w:rFonts w:eastAsiaTheme="minorHAnsi"/>
          <w:sz w:val="28"/>
          <w:szCs w:val="28"/>
          <w:lang w:eastAsia="en-US"/>
        </w:rPr>
        <w:t xml:space="preserve"> </w:t>
      </w:r>
      <w:r w:rsidRPr="000215B0">
        <w:rPr>
          <w:sz w:val="28"/>
          <w:szCs w:val="28"/>
        </w:rPr>
        <w:t>Принять меры по укреплению финансовой дисциплины и организации бюджетного учета в соответствии с требованиями законодательства о бухгалтерском учете в целях обеспечения достоверного отражения фактов хозяйственной жизни</w:t>
      </w:r>
      <w:r>
        <w:rPr>
          <w:sz w:val="28"/>
          <w:szCs w:val="28"/>
        </w:rPr>
        <w:t>.</w:t>
      </w:r>
    </w:p>
    <w:p w:rsidR="003417F3" w:rsidRDefault="003417F3" w:rsidP="003417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3</w:t>
      </w:r>
      <w:r w:rsidRPr="00455D98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Принять меры по обеспечению финансирования муниципальных программ в полном объёме; по оценке и достижению ожидаемых результатов и показателей эффективности муниципальных программ, своевременному осуществлению процедур по внесению изменений в муниципальные программы, в том числе в части уточнения и (или) разработки новых целевых индикаторов и показателей; по исполнению системы мер по установлению </w:t>
      </w:r>
      <w:r>
        <w:rPr>
          <w:rFonts w:eastAsiaTheme="minorHAnsi"/>
          <w:sz w:val="28"/>
          <w:szCs w:val="28"/>
          <w:lang w:eastAsia="en-US"/>
        </w:rPr>
        <w:lastRenderedPageBreak/>
        <w:t>персональной ответственности должностных лиц за реализацию конкретных мероприятий муниципальных программ.</w:t>
      </w:r>
    </w:p>
    <w:p w:rsidR="003417F3" w:rsidRDefault="003417F3" w:rsidP="003417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25519C">
        <w:rPr>
          <w:rFonts w:eastAsiaTheme="minorHAnsi"/>
          <w:b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Принять меры по соответствующему оформлению завершенных строительством объектов и передаче их в казну Альметьевского муниципального района с целью вовлечения их в хозяйственный оборот. </w:t>
      </w:r>
    </w:p>
    <w:p w:rsidR="003417F3" w:rsidRDefault="003417F3" w:rsidP="003417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417F3" w:rsidRDefault="003417F3" w:rsidP="003417F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0215B0">
        <w:rPr>
          <w:rFonts w:eastAsiaTheme="minorHAnsi"/>
          <w:b/>
          <w:sz w:val="28"/>
          <w:szCs w:val="28"/>
          <w:lang w:eastAsia="en-US"/>
        </w:rPr>
        <w:t>Главным администраторам бюджетных средств:</w:t>
      </w:r>
    </w:p>
    <w:p w:rsidR="003417F3" w:rsidRPr="000215B0" w:rsidRDefault="003417F3" w:rsidP="00341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5B0">
        <w:rPr>
          <w:rFonts w:eastAsiaTheme="minorHAnsi"/>
          <w:b/>
          <w:sz w:val="28"/>
          <w:szCs w:val="28"/>
          <w:lang w:eastAsia="en-US"/>
        </w:rPr>
        <w:t>1</w:t>
      </w:r>
      <w:r w:rsidRPr="000215B0">
        <w:rPr>
          <w:rFonts w:eastAsiaTheme="minorHAnsi"/>
          <w:sz w:val="28"/>
          <w:szCs w:val="28"/>
          <w:lang w:eastAsia="en-US"/>
        </w:rPr>
        <w:t xml:space="preserve">. Учесть нарушения и недостатки, выявленные и отражённые в Заключениях </w:t>
      </w:r>
      <w:r w:rsidRPr="000215B0">
        <w:rPr>
          <w:color w:val="000000"/>
          <w:sz w:val="28"/>
          <w:szCs w:val="28"/>
        </w:rPr>
        <w:t xml:space="preserve">по результатам проведения </w:t>
      </w:r>
      <w:bookmarkStart w:id="0" w:name="YANDEX_1"/>
      <w:bookmarkEnd w:id="0"/>
      <w:r w:rsidRPr="000215B0">
        <w:rPr>
          <w:color w:val="000000"/>
          <w:sz w:val="28"/>
          <w:szCs w:val="28"/>
          <w:lang w:val="en-US"/>
        </w:rPr>
        <w:t> </w:t>
      </w:r>
      <w:r w:rsidRPr="000215B0">
        <w:rPr>
          <w:color w:val="000000"/>
          <w:sz w:val="28"/>
          <w:szCs w:val="28"/>
        </w:rPr>
        <w:t>внешней</w:t>
      </w:r>
      <w:r w:rsidRPr="000215B0">
        <w:rPr>
          <w:color w:val="000000"/>
          <w:sz w:val="28"/>
          <w:szCs w:val="28"/>
          <w:lang w:val="en-US"/>
        </w:rPr>
        <w:t> </w:t>
      </w:r>
      <w:r w:rsidRPr="000215B0">
        <w:rPr>
          <w:color w:val="000000"/>
          <w:sz w:val="28"/>
          <w:szCs w:val="28"/>
        </w:rPr>
        <w:t xml:space="preserve"> </w:t>
      </w:r>
      <w:bookmarkStart w:id="1" w:name="YANDEX_2"/>
      <w:bookmarkEnd w:id="1"/>
      <w:r w:rsidRPr="000215B0">
        <w:rPr>
          <w:color w:val="000000"/>
          <w:sz w:val="28"/>
          <w:szCs w:val="28"/>
          <w:lang w:val="en-US"/>
        </w:rPr>
        <w:t> </w:t>
      </w:r>
      <w:r w:rsidRPr="000215B0">
        <w:rPr>
          <w:color w:val="000000"/>
          <w:sz w:val="28"/>
          <w:szCs w:val="28"/>
        </w:rPr>
        <w:t>проверки</w:t>
      </w:r>
      <w:r w:rsidRPr="000215B0">
        <w:rPr>
          <w:color w:val="000000"/>
          <w:sz w:val="28"/>
          <w:szCs w:val="28"/>
          <w:lang w:val="en-US"/>
        </w:rPr>
        <w:t> </w:t>
      </w:r>
      <w:r w:rsidRPr="000215B0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ГАБС</w:t>
      </w:r>
      <w:r w:rsidRPr="000215B0">
        <w:rPr>
          <w:rFonts w:eastAsiaTheme="minorHAnsi"/>
          <w:sz w:val="28"/>
          <w:szCs w:val="28"/>
          <w:lang w:eastAsia="en-US"/>
        </w:rPr>
        <w:t>, и принять меры по их устранению;</w:t>
      </w:r>
    </w:p>
    <w:p w:rsidR="003417F3" w:rsidRPr="000215B0" w:rsidRDefault="003417F3" w:rsidP="00341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215B0">
        <w:rPr>
          <w:b/>
          <w:sz w:val="28"/>
          <w:szCs w:val="28"/>
        </w:rPr>
        <w:t>.</w:t>
      </w:r>
      <w:r w:rsidRPr="000215B0">
        <w:rPr>
          <w:sz w:val="28"/>
          <w:szCs w:val="28"/>
        </w:rPr>
        <w:t xml:space="preserve"> Обеспечить предоставление годовой бюджетной отчётности в соответствии с пра</w:t>
      </w:r>
      <w:r w:rsidR="009364DB">
        <w:rPr>
          <w:sz w:val="28"/>
          <w:szCs w:val="28"/>
        </w:rPr>
        <w:t>вилами заполнения отчётных форм;</w:t>
      </w:r>
    </w:p>
    <w:p w:rsidR="003417F3" w:rsidRDefault="003417F3" w:rsidP="0093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215B0">
        <w:rPr>
          <w:b/>
          <w:sz w:val="28"/>
          <w:szCs w:val="28"/>
        </w:rPr>
        <w:t xml:space="preserve">. </w:t>
      </w:r>
      <w:bookmarkStart w:id="2" w:name="_GoBack"/>
      <w:bookmarkEnd w:id="2"/>
      <w:r w:rsidRPr="000215B0">
        <w:rPr>
          <w:sz w:val="28"/>
          <w:szCs w:val="28"/>
        </w:rPr>
        <w:t xml:space="preserve">  Повысить уровень </w:t>
      </w:r>
      <w:r w:rsidRPr="000215B0">
        <w:rPr>
          <w:sz w:val="28"/>
        </w:rPr>
        <w:t xml:space="preserve">организации </w:t>
      </w:r>
      <w:r w:rsidRPr="000215B0">
        <w:rPr>
          <w:bCs/>
          <w:sz w:val="28"/>
          <w:szCs w:val="28"/>
          <w:lang w:eastAsia="en-US"/>
        </w:rPr>
        <w:t>внутреннего финансового контроля, в том числе</w:t>
      </w:r>
      <w:r w:rsidRPr="000215B0">
        <w:rPr>
          <w:sz w:val="28"/>
        </w:rPr>
        <w:t xml:space="preserve"> в отношении подведомственных получателей бюджетных средств, а также </w:t>
      </w:r>
      <w:r w:rsidRPr="000215B0">
        <w:rPr>
          <w:sz w:val="28"/>
          <w:szCs w:val="28"/>
        </w:rPr>
        <w:t>в рамках полномочий учредителя</w:t>
      </w:r>
      <w:r w:rsidRPr="000215B0">
        <w:rPr>
          <w:sz w:val="28"/>
        </w:rPr>
        <w:t xml:space="preserve"> </w:t>
      </w:r>
      <w:r w:rsidRPr="000215B0">
        <w:rPr>
          <w:sz w:val="28"/>
          <w:szCs w:val="28"/>
        </w:rPr>
        <w:t>муниципальных бюджетных и автономных учреждений</w:t>
      </w:r>
      <w:r w:rsidRPr="000215B0">
        <w:rPr>
          <w:sz w:val="28"/>
        </w:rPr>
        <w:t xml:space="preserve"> по усилению </w:t>
      </w:r>
      <w:proofErr w:type="gramStart"/>
      <w:r w:rsidRPr="000215B0">
        <w:rPr>
          <w:sz w:val="28"/>
        </w:rPr>
        <w:t>контроля за</w:t>
      </w:r>
      <w:proofErr w:type="gramEnd"/>
      <w:r w:rsidRPr="000215B0">
        <w:rPr>
          <w:sz w:val="28"/>
        </w:rPr>
        <w:t xml:space="preserve"> их деятельность</w:t>
      </w:r>
      <w:r w:rsidRPr="000215B0">
        <w:rPr>
          <w:rFonts w:eastAsiaTheme="minorHAnsi"/>
          <w:bCs/>
          <w:sz w:val="28"/>
          <w:szCs w:val="28"/>
          <w:lang w:eastAsia="en-US"/>
        </w:rPr>
        <w:t>ю.</w:t>
      </w:r>
      <w:r>
        <w:rPr>
          <w:sz w:val="28"/>
          <w:szCs w:val="28"/>
        </w:rPr>
        <w:t xml:space="preserve">   </w:t>
      </w:r>
    </w:p>
    <w:p w:rsidR="00D56C85" w:rsidRDefault="00D56C85" w:rsidP="00890CF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90CF8" w:rsidRPr="005E29C8" w:rsidRDefault="00DC05E9" w:rsidP="00DC05E9">
      <w:pPr>
        <w:tabs>
          <w:tab w:val="left" w:pos="6173"/>
        </w:tabs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0CF8" w:rsidRDefault="00890CF8" w:rsidP="00890CF8">
      <w:pPr>
        <w:ind w:right="402"/>
        <w:jc w:val="both"/>
        <w:rPr>
          <w:sz w:val="28"/>
          <w:szCs w:val="28"/>
        </w:rPr>
      </w:pPr>
      <w:r w:rsidRPr="00CC4A51">
        <w:rPr>
          <w:sz w:val="28"/>
          <w:szCs w:val="28"/>
        </w:rPr>
        <w:t>Председатель</w:t>
      </w:r>
    </w:p>
    <w:p w:rsidR="00890CF8" w:rsidRPr="00CC4A51" w:rsidRDefault="00890CF8" w:rsidP="00890CF8">
      <w:pPr>
        <w:ind w:right="402"/>
        <w:jc w:val="both"/>
        <w:rPr>
          <w:sz w:val="28"/>
          <w:szCs w:val="28"/>
        </w:rPr>
      </w:pPr>
      <w:r w:rsidRPr="00CC4A51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CC4A51">
        <w:rPr>
          <w:sz w:val="28"/>
          <w:szCs w:val="28"/>
        </w:rPr>
        <w:t xml:space="preserve">- счетной палаты  </w:t>
      </w:r>
    </w:p>
    <w:p w:rsidR="00144915" w:rsidRDefault="00890CF8" w:rsidP="00890CF8">
      <w:pPr>
        <w:ind w:right="141"/>
        <w:jc w:val="both"/>
        <w:rPr>
          <w:sz w:val="28"/>
          <w:szCs w:val="28"/>
        </w:rPr>
      </w:pPr>
      <w:r w:rsidRPr="00CC4A51">
        <w:rPr>
          <w:sz w:val="28"/>
          <w:szCs w:val="28"/>
        </w:rPr>
        <w:t>Альметьевского муниципального района</w:t>
      </w:r>
      <w:r>
        <w:rPr>
          <w:sz w:val="28"/>
          <w:szCs w:val="28"/>
        </w:rPr>
        <w:t>:</w:t>
      </w:r>
      <w:r w:rsidRPr="00CC4A51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Г.Н.Насибуллина</w:t>
      </w:r>
      <w:proofErr w:type="spellEnd"/>
      <w:r w:rsidRPr="00B87C5B">
        <w:t xml:space="preserve">     </w:t>
      </w:r>
      <w:r>
        <w:t xml:space="preserve">                              </w:t>
      </w:r>
      <w:r w:rsidRPr="00B87C5B">
        <w:t xml:space="preserve">  </w:t>
      </w:r>
    </w:p>
    <w:p w:rsidR="00ED34FD" w:rsidRDefault="00ED34FD" w:rsidP="00144915">
      <w:pPr>
        <w:ind w:right="141"/>
        <w:jc w:val="both"/>
        <w:rPr>
          <w:sz w:val="28"/>
          <w:szCs w:val="28"/>
        </w:rPr>
      </w:pPr>
    </w:p>
    <w:sectPr w:rsidR="00ED34FD" w:rsidSect="007E5323">
      <w:footerReference w:type="default" r:id="rId2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A1" w:rsidRDefault="005F0CA1" w:rsidP="00222B7D">
      <w:r>
        <w:separator/>
      </w:r>
    </w:p>
  </w:endnote>
  <w:endnote w:type="continuationSeparator" w:id="0">
    <w:p w:rsidR="005F0CA1" w:rsidRDefault="005F0CA1" w:rsidP="0022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045297"/>
      <w:docPartObj>
        <w:docPartGallery w:val="Page Numbers (Bottom of Page)"/>
        <w:docPartUnique/>
      </w:docPartObj>
    </w:sdtPr>
    <w:sdtEndPr/>
    <w:sdtContent>
      <w:p w:rsidR="00873CEC" w:rsidRDefault="00873C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4DB">
          <w:rPr>
            <w:noProof/>
          </w:rPr>
          <w:t>46</w:t>
        </w:r>
        <w:r>
          <w:fldChar w:fldCharType="end"/>
        </w:r>
      </w:p>
    </w:sdtContent>
  </w:sdt>
  <w:p w:rsidR="00873CEC" w:rsidRDefault="00873C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A1" w:rsidRDefault="005F0CA1" w:rsidP="00222B7D">
      <w:r>
        <w:separator/>
      </w:r>
    </w:p>
  </w:footnote>
  <w:footnote w:type="continuationSeparator" w:id="0">
    <w:p w:rsidR="005F0CA1" w:rsidRDefault="005F0CA1" w:rsidP="0022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902"/>
    <w:multiLevelType w:val="hybridMultilevel"/>
    <w:tmpl w:val="CA68A0D6"/>
    <w:lvl w:ilvl="0" w:tplc="D81406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2D8707C"/>
    <w:multiLevelType w:val="hybridMultilevel"/>
    <w:tmpl w:val="9EC80BAE"/>
    <w:lvl w:ilvl="0" w:tplc="62F4909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AC3C20"/>
    <w:multiLevelType w:val="hybridMultilevel"/>
    <w:tmpl w:val="C4F44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3C1346"/>
    <w:multiLevelType w:val="hybridMultilevel"/>
    <w:tmpl w:val="A8485B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1330"/>
    <w:multiLevelType w:val="hybridMultilevel"/>
    <w:tmpl w:val="991C3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7016E3"/>
    <w:multiLevelType w:val="hybridMultilevel"/>
    <w:tmpl w:val="7698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94A65"/>
    <w:multiLevelType w:val="hybridMultilevel"/>
    <w:tmpl w:val="72D83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77FD3"/>
    <w:multiLevelType w:val="hybridMultilevel"/>
    <w:tmpl w:val="5310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B44E8"/>
    <w:multiLevelType w:val="hybridMultilevel"/>
    <w:tmpl w:val="92789104"/>
    <w:lvl w:ilvl="0" w:tplc="0E308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17467E"/>
    <w:multiLevelType w:val="hybridMultilevel"/>
    <w:tmpl w:val="8FBA7826"/>
    <w:lvl w:ilvl="0" w:tplc="44F02B38">
      <w:start w:val="1"/>
      <w:numFmt w:val="decimal"/>
      <w:lvlText w:val="%1."/>
      <w:lvlJc w:val="left"/>
      <w:pPr>
        <w:ind w:left="1617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85"/>
    <w:rsid w:val="0000480E"/>
    <w:rsid w:val="0001550C"/>
    <w:rsid w:val="0001654C"/>
    <w:rsid w:val="000203DF"/>
    <w:rsid w:val="00021652"/>
    <w:rsid w:val="00024867"/>
    <w:rsid w:val="000306FD"/>
    <w:rsid w:val="00032878"/>
    <w:rsid w:val="00035B02"/>
    <w:rsid w:val="00035E12"/>
    <w:rsid w:val="00042167"/>
    <w:rsid w:val="00042392"/>
    <w:rsid w:val="00050178"/>
    <w:rsid w:val="0005085F"/>
    <w:rsid w:val="00051953"/>
    <w:rsid w:val="00051C39"/>
    <w:rsid w:val="00052547"/>
    <w:rsid w:val="00053C34"/>
    <w:rsid w:val="000608DB"/>
    <w:rsid w:val="00060ECD"/>
    <w:rsid w:val="0006795A"/>
    <w:rsid w:val="000722E3"/>
    <w:rsid w:val="000737AE"/>
    <w:rsid w:val="000742B2"/>
    <w:rsid w:val="00074A5E"/>
    <w:rsid w:val="00077EE2"/>
    <w:rsid w:val="00093CF6"/>
    <w:rsid w:val="000964BD"/>
    <w:rsid w:val="00097131"/>
    <w:rsid w:val="000974D2"/>
    <w:rsid w:val="000A0999"/>
    <w:rsid w:val="000A5E90"/>
    <w:rsid w:val="000A796C"/>
    <w:rsid w:val="000B1EA7"/>
    <w:rsid w:val="000B2699"/>
    <w:rsid w:val="000B4FE6"/>
    <w:rsid w:val="000B544A"/>
    <w:rsid w:val="000D503B"/>
    <w:rsid w:val="000E14A6"/>
    <w:rsid w:val="000E16F3"/>
    <w:rsid w:val="000E3E86"/>
    <w:rsid w:val="00102BEF"/>
    <w:rsid w:val="00106564"/>
    <w:rsid w:val="001105F3"/>
    <w:rsid w:val="0011213C"/>
    <w:rsid w:val="0011242E"/>
    <w:rsid w:val="0011391A"/>
    <w:rsid w:val="00114A25"/>
    <w:rsid w:val="001178B4"/>
    <w:rsid w:val="00121918"/>
    <w:rsid w:val="001254D6"/>
    <w:rsid w:val="0012631D"/>
    <w:rsid w:val="0013047E"/>
    <w:rsid w:val="00131851"/>
    <w:rsid w:val="0013470E"/>
    <w:rsid w:val="00136D39"/>
    <w:rsid w:val="00140512"/>
    <w:rsid w:val="00143626"/>
    <w:rsid w:val="00144915"/>
    <w:rsid w:val="00146332"/>
    <w:rsid w:val="001465E3"/>
    <w:rsid w:val="00147B07"/>
    <w:rsid w:val="00147FCB"/>
    <w:rsid w:val="001517EB"/>
    <w:rsid w:val="00162F20"/>
    <w:rsid w:val="001641D8"/>
    <w:rsid w:val="001725E6"/>
    <w:rsid w:val="00181D4C"/>
    <w:rsid w:val="00182122"/>
    <w:rsid w:val="00191C01"/>
    <w:rsid w:val="00192DBC"/>
    <w:rsid w:val="00196CC1"/>
    <w:rsid w:val="00197BD7"/>
    <w:rsid w:val="00197F4C"/>
    <w:rsid w:val="001A5BDD"/>
    <w:rsid w:val="001B3858"/>
    <w:rsid w:val="001C25C1"/>
    <w:rsid w:val="001C453C"/>
    <w:rsid w:val="001C5DF9"/>
    <w:rsid w:val="001D0F21"/>
    <w:rsid w:val="001D129A"/>
    <w:rsid w:val="001D3C6F"/>
    <w:rsid w:val="001D5C19"/>
    <w:rsid w:val="001D7650"/>
    <w:rsid w:val="001E1F31"/>
    <w:rsid w:val="001E246D"/>
    <w:rsid w:val="00207AF9"/>
    <w:rsid w:val="0021027A"/>
    <w:rsid w:val="00216DB5"/>
    <w:rsid w:val="00217D46"/>
    <w:rsid w:val="00222B7D"/>
    <w:rsid w:val="00222C3A"/>
    <w:rsid w:val="00222EBF"/>
    <w:rsid w:val="0022739D"/>
    <w:rsid w:val="00227EB5"/>
    <w:rsid w:val="00231514"/>
    <w:rsid w:val="00232BB7"/>
    <w:rsid w:val="002344A6"/>
    <w:rsid w:val="00242478"/>
    <w:rsid w:val="00243499"/>
    <w:rsid w:val="00243788"/>
    <w:rsid w:val="00247A81"/>
    <w:rsid w:val="0025519C"/>
    <w:rsid w:val="0025686D"/>
    <w:rsid w:val="002638ED"/>
    <w:rsid w:val="00264764"/>
    <w:rsid w:val="00264B59"/>
    <w:rsid w:val="002659B6"/>
    <w:rsid w:val="00266F18"/>
    <w:rsid w:val="00272838"/>
    <w:rsid w:val="002760F5"/>
    <w:rsid w:val="00277727"/>
    <w:rsid w:val="0028074B"/>
    <w:rsid w:val="002814C7"/>
    <w:rsid w:val="00284DEE"/>
    <w:rsid w:val="00286F3B"/>
    <w:rsid w:val="00287A1F"/>
    <w:rsid w:val="0029494F"/>
    <w:rsid w:val="0029501B"/>
    <w:rsid w:val="002A2E81"/>
    <w:rsid w:val="002A3AED"/>
    <w:rsid w:val="002A7733"/>
    <w:rsid w:val="002B03FA"/>
    <w:rsid w:val="002B1C38"/>
    <w:rsid w:val="002B6C22"/>
    <w:rsid w:val="002E0E27"/>
    <w:rsid w:val="002E1B78"/>
    <w:rsid w:val="002E2FA8"/>
    <w:rsid w:val="002F1809"/>
    <w:rsid w:val="002F370B"/>
    <w:rsid w:val="002F6DDE"/>
    <w:rsid w:val="00304F0A"/>
    <w:rsid w:val="00310BB5"/>
    <w:rsid w:val="00314A2C"/>
    <w:rsid w:val="003216BF"/>
    <w:rsid w:val="0032768C"/>
    <w:rsid w:val="00331A19"/>
    <w:rsid w:val="003417F3"/>
    <w:rsid w:val="00342848"/>
    <w:rsid w:val="00350DE8"/>
    <w:rsid w:val="003526EE"/>
    <w:rsid w:val="0035470C"/>
    <w:rsid w:val="00354E78"/>
    <w:rsid w:val="00371A02"/>
    <w:rsid w:val="00384389"/>
    <w:rsid w:val="00384804"/>
    <w:rsid w:val="00387499"/>
    <w:rsid w:val="003912B9"/>
    <w:rsid w:val="00396271"/>
    <w:rsid w:val="003A3378"/>
    <w:rsid w:val="003A3A34"/>
    <w:rsid w:val="003A3D1D"/>
    <w:rsid w:val="003A48BA"/>
    <w:rsid w:val="003A7991"/>
    <w:rsid w:val="003B1BFB"/>
    <w:rsid w:val="003B6145"/>
    <w:rsid w:val="003B6938"/>
    <w:rsid w:val="003B710B"/>
    <w:rsid w:val="003C2C17"/>
    <w:rsid w:val="003C639A"/>
    <w:rsid w:val="003D1DF9"/>
    <w:rsid w:val="003D1EA1"/>
    <w:rsid w:val="003D7B29"/>
    <w:rsid w:val="003E7AA4"/>
    <w:rsid w:val="003F378E"/>
    <w:rsid w:val="003F49FA"/>
    <w:rsid w:val="00405DA5"/>
    <w:rsid w:val="00410B0C"/>
    <w:rsid w:val="00413992"/>
    <w:rsid w:val="004248B6"/>
    <w:rsid w:val="00433203"/>
    <w:rsid w:val="00440823"/>
    <w:rsid w:val="004432B8"/>
    <w:rsid w:val="0044462F"/>
    <w:rsid w:val="00445D23"/>
    <w:rsid w:val="00447EB7"/>
    <w:rsid w:val="00453931"/>
    <w:rsid w:val="00455C60"/>
    <w:rsid w:val="004565A8"/>
    <w:rsid w:val="0046088C"/>
    <w:rsid w:val="004632C3"/>
    <w:rsid w:val="00463912"/>
    <w:rsid w:val="00475397"/>
    <w:rsid w:val="00475C2D"/>
    <w:rsid w:val="00477F23"/>
    <w:rsid w:val="004803CA"/>
    <w:rsid w:val="0048443A"/>
    <w:rsid w:val="00484AFB"/>
    <w:rsid w:val="00486409"/>
    <w:rsid w:val="004870C7"/>
    <w:rsid w:val="00490BF7"/>
    <w:rsid w:val="00492744"/>
    <w:rsid w:val="0049601E"/>
    <w:rsid w:val="004A4407"/>
    <w:rsid w:val="004A4B60"/>
    <w:rsid w:val="004A57A9"/>
    <w:rsid w:val="004B278D"/>
    <w:rsid w:val="004B7FC7"/>
    <w:rsid w:val="004C1BC4"/>
    <w:rsid w:val="004C4DB5"/>
    <w:rsid w:val="004C6019"/>
    <w:rsid w:val="004D06DB"/>
    <w:rsid w:val="004D4941"/>
    <w:rsid w:val="004E4DAC"/>
    <w:rsid w:val="004F0A19"/>
    <w:rsid w:val="004F2ACD"/>
    <w:rsid w:val="004F7106"/>
    <w:rsid w:val="004F79DB"/>
    <w:rsid w:val="00501B5E"/>
    <w:rsid w:val="00502A63"/>
    <w:rsid w:val="0050383B"/>
    <w:rsid w:val="005056E9"/>
    <w:rsid w:val="00507C53"/>
    <w:rsid w:val="00514DE0"/>
    <w:rsid w:val="00522B53"/>
    <w:rsid w:val="00523334"/>
    <w:rsid w:val="0052703B"/>
    <w:rsid w:val="005344D8"/>
    <w:rsid w:val="005403A9"/>
    <w:rsid w:val="0054547C"/>
    <w:rsid w:val="005458BD"/>
    <w:rsid w:val="00547DB4"/>
    <w:rsid w:val="005502C7"/>
    <w:rsid w:val="00552754"/>
    <w:rsid w:val="005528CF"/>
    <w:rsid w:val="005555B1"/>
    <w:rsid w:val="00561A37"/>
    <w:rsid w:val="00562001"/>
    <w:rsid w:val="00567BF5"/>
    <w:rsid w:val="0058105F"/>
    <w:rsid w:val="00592C0C"/>
    <w:rsid w:val="00592D8D"/>
    <w:rsid w:val="00595075"/>
    <w:rsid w:val="005A0452"/>
    <w:rsid w:val="005A0665"/>
    <w:rsid w:val="005A2379"/>
    <w:rsid w:val="005A7BB4"/>
    <w:rsid w:val="005B457E"/>
    <w:rsid w:val="005C18BD"/>
    <w:rsid w:val="005C4684"/>
    <w:rsid w:val="005C4A51"/>
    <w:rsid w:val="005C6773"/>
    <w:rsid w:val="005D2433"/>
    <w:rsid w:val="005D3290"/>
    <w:rsid w:val="005D67C2"/>
    <w:rsid w:val="005E0349"/>
    <w:rsid w:val="005E038C"/>
    <w:rsid w:val="005E0B87"/>
    <w:rsid w:val="005E3321"/>
    <w:rsid w:val="005E34E8"/>
    <w:rsid w:val="005E54EE"/>
    <w:rsid w:val="005F058E"/>
    <w:rsid w:val="005F0CA1"/>
    <w:rsid w:val="00600F8D"/>
    <w:rsid w:val="00601A4D"/>
    <w:rsid w:val="00601C08"/>
    <w:rsid w:val="00602373"/>
    <w:rsid w:val="00605A4E"/>
    <w:rsid w:val="006074E2"/>
    <w:rsid w:val="00613131"/>
    <w:rsid w:val="006135B9"/>
    <w:rsid w:val="0061406C"/>
    <w:rsid w:val="00616DE3"/>
    <w:rsid w:val="0062730B"/>
    <w:rsid w:val="00634943"/>
    <w:rsid w:val="006378C1"/>
    <w:rsid w:val="006411CF"/>
    <w:rsid w:val="00642936"/>
    <w:rsid w:val="00654632"/>
    <w:rsid w:val="00654F71"/>
    <w:rsid w:val="00655974"/>
    <w:rsid w:val="00662360"/>
    <w:rsid w:val="00665218"/>
    <w:rsid w:val="006661F4"/>
    <w:rsid w:val="00666D0D"/>
    <w:rsid w:val="006712BF"/>
    <w:rsid w:val="00672088"/>
    <w:rsid w:val="00672605"/>
    <w:rsid w:val="00672A56"/>
    <w:rsid w:val="00675917"/>
    <w:rsid w:val="00676BC0"/>
    <w:rsid w:val="006807A2"/>
    <w:rsid w:val="0068477D"/>
    <w:rsid w:val="006A445E"/>
    <w:rsid w:val="006B688D"/>
    <w:rsid w:val="006B6E26"/>
    <w:rsid w:val="006C1BF5"/>
    <w:rsid w:val="006C2047"/>
    <w:rsid w:val="006C2855"/>
    <w:rsid w:val="006C2C7C"/>
    <w:rsid w:val="006C2E49"/>
    <w:rsid w:val="006C4DB4"/>
    <w:rsid w:val="006D0DD7"/>
    <w:rsid w:val="006D57D9"/>
    <w:rsid w:val="006E7591"/>
    <w:rsid w:val="006E7AF5"/>
    <w:rsid w:val="006F079D"/>
    <w:rsid w:val="006F0AC7"/>
    <w:rsid w:val="006F1CB8"/>
    <w:rsid w:val="006F259B"/>
    <w:rsid w:val="006F4089"/>
    <w:rsid w:val="006F65EC"/>
    <w:rsid w:val="00701188"/>
    <w:rsid w:val="00705EA0"/>
    <w:rsid w:val="007068F6"/>
    <w:rsid w:val="00716314"/>
    <w:rsid w:val="00716C74"/>
    <w:rsid w:val="00723613"/>
    <w:rsid w:val="00725F2F"/>
    <w:rsid w:val="0072654C"/>
    <w:rsid w:val="00727839"/>
    <w:rsid w:val="00730263"/>
    <w:rsid w:val="00730829"/>
    <w:rsid w:val="00741724"/>
    <w:rsid w:val="00750AC6"/>
    <w:rsid w:val="00760C7F"/>
    <w:rsid w:val="00767F23"/>
    <w:rsid w:val="00774C66"/>
    <w:rsid w:val="007761A7"/>
    <w:rsid w:val="00777DAE"/>
    <w:rsid w:val="007810D9"/>
    <w:rsid w:val="00783385"/>
    <w:rsid w:val="00785B4E"/>
    <w:rsid w:val="00786A99"/>
    <w:rsid w:val="00790859"/>
    <w:rsid w:val="00792A9D"/>
    <w:rsid w:val="00793287"/>
    <w:rsid w:val="00794372"/>
    <w:rsid w:val="007A585A"/>
    <w:rsid w:val="007A6615"/>
    <w:rsid w:val="007B069B"/>
    <w:rsid w:val="007B133A"/>
    <w:rsid w:val="007B43C0"/>
    <w:rsid w:val="007B696C"/>
    <w:rsid w:val="007C0AC1"/>
    <w:rsid w:val="007C31E7"/>
    <w:rsid w:val="007C7B2D"/>
    <w:rsid w:val="007D041A"/>
    <w:rsid w:val="007D3339"/>
    <w:rsid w:val="007D4D85"/>
    <w:rsid w:val="007D67F7"/>
    <w:rsid w:val="007E141F"/>
    <w:rsid w:val="007E3FFD"/>
    <w:rsid w:val="007E47C0"/>
    <w:rsid w:val="007E5323"/>
    <w:rsid w:val="007E7950"/>
    <w:rsid w:val="007F25C9"/>
    <w:rsid w:val="007F31FE"/>
    <w:rsid w:val="007F5500"/>
    <w:rsid w:val="007F5FF5"/>
    <w:rsid w:val="0080512C"/>
    <w:rsid w:val="008071D2"/>
    <w:rsid w:val="00807AA1"/>
    <w:rsid w:val="00816C98"/>
    <w:rsid w:val="00821ABE"/>
    <w:rsid w:val="00826083"/>
    <w:rsid w:val="00826167"/>
    <w:rsid w:val="00826517"/>
    <w:rsid w:val="00826D2F"/>
    <w:rsid w:val="00827654"/>
    <w:rsid w:val="00827C9A"/>
    <w:rsid w:val="00833189"/>
    <w:rsid w:val="00833EA0"/>
    <w:rsid w:val="008369CD"/>
    <w:rsid w:val="00840E5B"/>
    <w:rsid w:val="00841A18"/>
    <w:rsid w:val="00851447"/>
    <w:rsid w:val="00855C5B"/>
    <w:rsid w:val="00864FBC"/>
    <w:rsid w:val="0086626B"/>
    <w:rsid w:val="00867676"/>
    <w:rsid w:val="00870973"/>
    <w:rsid w:val="00873CEC"/>
    <w:rsid w:val="008754D1"/>
    <w:rsid w:val="008812D2"/>
    <w:rsid w:val="00881314"/>
    <w:rsid w:val="00881FC6"/>
    <w:rsid w:val="00883712"/>
    <w:rsid w:val="008837F0"/>
    <w:rsid w:val="008848A7"/>
    <w:rsid w:val="00886805"/>
    <w:rsid w:val="00890CF8"/>
    <w:rsid w:val="0089577B"/>
    <w:rsid w:val="008A104D"/>
    <w:rsid w:val="008A124A"/>
    <w:rsid w:val="008A35C4"/>
    <w:rsid w:val="008B0397"/>
    <w:rsid w:val="008B0C78"/>
    <w:rsid w:val="008B4E11"/>
    <w:rsid w:val="008B7C97"/>
    <w:rsid w:val="008C043A"/>
    <w:rsid w:val="008C0588"/>
    <w:rsid w:val="008C212A"/>
    <w:rsid w:val="008C2F55"/>
    <w:rsid w:val="008C3284"/>
    <w:rsid w:val="008C5DE1"/>
    <w:rsid w:val="008C6DE2"/>
    <w:rsid w:val="008D0347"/>
    <w:rsid w:val="008D09F2"/>
    <w:rsid w:val="008D230C"/>
    <w:rsid w:val="008E20A2"/>
    <w:rsid w:val="008E34BE"/>
    <w:rsid w:val="008E5920"/>
    <w:rsid w:val="008F733F"/>
    <w:rsid w:val="00900806"/>
    <w:rsid w:val="00903497"/>
    <w:rsid w:val="00903936"/>
    <w:rsid w:val="00904C04"/>
    <w:rsid w:val="00910834"/>
    <w:rsid w:val="00911443"/>
    <w:rsid w:val="00913870"/>
    <w:rsid w:val="00913C12"/>
    <w:rsid w:val="009230E1"/>
    <w:rsid w:val="0092341A"/>
    <w:rsid w:val="00931B16"/>
    <w:rsid w:val="00934D3A"/>
    <w:rsid w:val="00935B6F"/>
    <w:rsid w:val="009364DB"/>
    <w:rsid w:val="0094701A"/>
    <w:rsid w:val="00947130"/>
    <w:rsid w:val="0095051B"/>
    <w:rsid w:val="0096166C"/>
    <w:rsid w:val="00970A09"/>
    <w:rsid w:val="00970B53"/>
    <w:rsid w:val="00972018"/>
    <w:rsid w:val="00972ECA"/>
    <w:rsid w:val="009874D6"/>
    <w:rsid w:val="00991341"/>
    <w:rsid w:val="0099520F"/>
    <w:rsid w:val="009958E1"/>
    <w:rsid w:val="00997F35"/>
    <w:rsid w:val="009A1CC8"/>
    <w:rsid w:val="009A3536"/>
    <w:rsid w:val="009A4CD6"/>
    <w:rsid w:val="009B2AB0"/>
    <w:rsid w:val="009C0995"/>
    <w:rsid w:val="009C0B69"/>
    <w:rsid w:val="009C4376"/>
    <w:rsid w:val="009D0327"/>
    <w:rsid w:val="009D1E68"/>
    <w:rsid w:val="009D4366"/>
    <w:rsid w:val="009D5872"/>
    <w:rsid w:val="009E1086"/>
    <w:rsid w:val="009E4BDC"/>
    <w:rsid w:val="009E7A26"/>
    <w:rsid w:val="009F3E2C"/>
    <w:rsid w:val="009F4947"/>
    <w:rsid w:val="009F4B99"/>
    <w:rsid w:val="009F569E"/>
    <w:rsid w:val="009F63ED"/>
    <w:rsid w:val="009F7557"/>
    <w:rsid w:val="00A00D5C"/>
    <w:rsid w:val="00A02514"/>
    <w:rsid w:val="00A06E01"/>
    <w:rsid w:val="00A10C47"/>
    <w:rsid w:val="00A12476"/>
    <w:rsid w:val="00A1711A"/>
    <w:rsid w:val="00A24F1E"/>
    <w:rsid w:val="00A2766E"/>
    <w:rsid w:val="00A30388"/>
    <w:rsid w:val="00A36A4C"/>
    <w:rsid w:val="00A51FBA"/>
    <w:rsid w:val="00A52A75"/>
    <w:rsid w:val="00A548E5"/>
    <w:rsid w:val="00A6033A"/>
    <w:rsid w:val="00A62728"/>
    <w:rsid w:val="00A67345"/>
    <w:rsid w:val="00A67529"/>
    <w:rsid w:val="00A732DC"/>
    <w:rsid w:val="00A747B3"/>
    <w:rsid w:val="00A85A27"/>
    <w:rsid w:val="00A9046A"/>
    <w:rsid w:val="00A933E4"/>
    <w:rsid w:val="00AA371F"/>
    <w:rsid w:val="00AA5D77"/>
    <w:rsid w:val="00AA6A3B"/>
    <w:rsid w:val="00AB061F"/>
    <w:rsid w:val="00AB163B"/>
    <w:rsid w:val="00AB5243"/>
    <w:rsid w:val="00AC0E1E"/>
    <w:rsid w:val="00AC18B7"/>
    <w:rsid w:val="00AC2538"/>
    <w:rsid w:val="00AC2902"/>
    <w:rsid w:val="00AC2B0E"/>
    <w:rsid w:val="00AC2E69"/>
    <w:rsid w:val="00AD0A73"/>
    <w:rsid w:val="00AD186A"/>
    <w:rsid w:val="00AD7217"/>
    <w:rsid w:val="00AE1B98"/>
    <w:rsid w:val="00AE7F07"/>
    <w:rsid w:val="00AF39DE"/>
    <w:rsid w:val="00B01221"/>
    <w:rsid w:val="00B02ADF"/>
    <w:rsid w:val="00B03C80"/>
    <w:rsid w:val="00B04741"/>
    <w:rsid w:val="00B05778"/>
    <w:rsid w:val="00B07E51"/>
    <w:rsid w:val="00B10620"/>
    <w:rsid w:val="00B2171E"/>
    <w:rsid w:val="00B251EC"/>
    <w:rsid w:val="00B27A65"/>
    <w:rsid w:val="00B35FD7"/>
    <w:rsid w:val="00B371C6"/>
    <w:rsid w:val="00B41024"/>
    <w:rsid w:val="00B42B81"/>
    <w:rsid w:val="00B46295"/>
    <w:rsid w:val="00B504B5"/>
    <w:rsid w:val="00B56C56"/>
    <w:rsid w:val="00B60938"/>
    <w:rsid w:val="00B60BB0"/>
    <w:rsid w:val="00B72A89"/>
    <w:rsid w:val="00B80207"/>
    <w:rsid w:val="00B83FD6"/>
    <w:rsid w:val="00B847C3"/>
    <w:rsid w:val="00B84F6C"/>
    <w:rsid w:val="00B9674C"/>
    <w:rsid w:val="00B967DD"/>
    <w:rsid w:val="00BA2BBB"/>
    <w:rsid w:val="00BA4A42"/>
    <w:rsid w:val="00BB0669"/>
    <w:rsid w:val="00BB3FA0"/>
    <w:rsid w:val="00BC0346"/>
    <w:rsid w:val="00BC12EC"/>
    <w:rsid w:val="00BC4495"/>
    <w:rsid w:val="00BD3D55"/>
    <w:rsid w:val="00BD4964"/>
    <w:rsid w:val="00BE068F"/>
    <w:rsid w:val="00BE4803"/>
    <w:rsid w:val="00BE60EF"/>
    <w:rsid w:val="00BE779D"/>
    <w:rsid w:val="00BF3E1A"/>
    <w:rsid w:val="00C0003E"/>
    <w:rsid w:val="00C071F8"/>
    <w:rsid w:val="00C07C77"/>
    <w:rsid w:val="00C12FD8"/>
    <w:rsid w:val="00C14906"/>
    <w:rsid w:val="00C21F26"/>
    <w:rsid w:val="00C21FBE"/>
    <w:rsid w:val="00C307A1"/>
    <w:rsid w:val="00C33A8C"/>
    <w:rsid w:val="00C34556"/>
    <w:rsid w:val="00C35E52"/>
    <w:rsid w:val="00C441E8"/>
    <w:rsid w:val="00C46982"/>
    <w:rsid w:val="00C46F79"/>
    <w:rsid w:val="00C53565"/>
    <w:rsid w:val="00C551E9"/>
    <w:rsid w:val="00C554EC"/>
    <w:rsid w:val="00C57CE6"/>
    <w:rsid w:val="00C62457"/>
    <w:rsid w:val="00C63032"/>
    <w:rsid w:val="00C677CA"/>
    <w:rsid w:val="00C67FF8"/>
    <w:rsid w:val="00C75389"/>
    <w:rsid w:val="00C87F9B"/>
    <w:rsid w:val="00C960AA"/>
    <w:rsid w:val="00CA0DD0"/>
    <w:rsid w:val="00CA21A5"/>
    <w:rsid w:val="00CA2491"/>
    <w:rsid w:val="00CA61B1"/>
    <w:rsid w:val="00CA73D2"/>
    <w:rsid w:val="00CA7EC5"/>
    <w:rsid w:val="00CB37AA"/>
    <w:rsid w:val="00CC28BB"/>
    <w:rsid w:val="00CC3F82"/>
    <w:rsid w:val="00CC55A0"/>
    <w:rsid w:val="00CC6C6F"/>
    <w:rsid w:val="00CD7036"/>
    <w:rsid w:val="00CE163B"/>
    <w:rsid w:val="00CE50D8"/>
    <w:rsid w:val="00CE7468"/>
    <w:rsid w:val="00CF5F3F"/>
    <w:rsid w:val="00CF7202"/>
    <w:rsid w:val="00D024E0"/>
    <w:rsid w:val="00D04321"/>
    <w:rsid w:val="00D07445"/>
    <w:rsid w:val="00D12A5B"/>
    <w:rsid w:val="00D16B6F"/>
    <w:rsid w:val="00D17FCD"/>
    <w:rsid w:val="00D20B4F"/>
    <w:rsid w:val="00D21D58"/>
    <w:rsid w:val="00D22685"/>
    <w:rsid w:val="00D22749"/>
    <w:rsid w:val="00D2575D"/>
    <w:rsid w:val="00D32D02"/>
    <w:rsid w:val="00D32E5A"/>
    <w:rsid w:val="00D3360D"/>
    <w:rsid w:val="00D35EF2"/>
    <w:rsid w:val="00D44314"/>
    <w:rsid w:val="00D44ECA"/>
    <w:rsid w:val="00D45C96"/>
    <w:rsid w:val="00D56C85"/>
    <w:rsid w:val="00D603FF"/>
    <w:rsid w:val="00D624C5"/>
    <w:rsid w:val="00D62662"/>
    <w:rsid w:val="00D62CFF"/>
    <w:rsid w:val="00D64C24"/>
    <w:rsid w:val="00D6646F"/>
    <w:rsid w:val="00D71648"/>
    <w:rsid w:val="00D7221F"/>
    <w:rsid w:val="00D72269"/>
    <w:rsid w:val="00D735D9"/>
    <w:rsid w:val="00D74185"/>
    <w:rsid w:val="00D74483"/>
    <w:rsid w:val="00D80751"/>
    <w:rsid w:val="00D80FD7"/>
    <w:rsid w:val="00D84E7E"/>
    <w:rsid w:val="00D86830"/>
    <w:rsid w:val="00D868B1"/>
    <w:rsid w:val="00D86FA9"/>
    <w:rsid w:val="00D9132E"/>
    <w:rsid w:val="00D94477"/>
    <w:rsid w:val="00DA0B71"/>
    <w:rsid w:val="00DB3125"/>
    <w:rsid w:val="00DB4EE5"/>
    <w:rsid w:val="00DB6FF1"/>
    <w:rsid w:val="00DB7ECC"/>
    <w:rsid w:val="00DC05E9"/>
    <w:rsid w:val="00DC0B5D"/>
    <w:rsid w:val="00DC3267"/>
    <w:rsid w:val="00DC4DFF"/>
    <w:rsid w:val="00DD0F04"/>
    <w:rsid w:val="00DD38F7"/>
    <w:rsid w:val="00DD5E53"/>
    <w:rsid w:val="00DD794E"/>
    <w:rsid w:val="00DE0B36"/>
    <w:rsid w:val="00DE5295"/>
    <w:rsid w:val="00DE7231"/>
    <w:rsid w:val="00DF0617"/>
    <w:rsid w:val="00DF1C94"/>
    <w:rsid w:val="00DF7159"/>
    <w:rsid w:val="00E04862"/>
    <w:rsid w:val="00E06725"/>
    <w:rsid w:val="00E11B01"/>
    <w:rsid w:val="00E13D7F"/>
    <w:rsid w:val="00E1547A"/>
    <w:rsid w:val="00E16CCA"/>
    <w:rsid w:val="00E226D0"/>
    <w:rsid w:val="00E23D03"/>
    <w:rsid w:val="00E30302"/>
    <w:rsid w:val="00E30D7B"/>
    <w:rsid w:val="00E50B8F"/>
    <w:rsid w:val="00E52276"/>
    <w:rsid w:val="00E5624F"/>
    <w:rsid w:val="00E570F2"/>
    <w:rsid w:val="00E5780A"/>
    <w:rsid w:val="00E62A11"/>
    <w:rsid w:val="00E66B96"/>
    <w:rsid w:val="00E7193A"/>
    <w:rsid w:val="00E71B94"/>
    <w:rsid w:val="00E72614"/>
    <w:rsid w:val="00E7317C"/>
    <w:rsid w:val="00E74727"/>
    <w:rsid w:val="00E74920"/>
    <w:rsid w:val="00E82379"/>
    <w:rsid w:val="00E84470"/>
    <w:rsid w:val="00E91366"/>
    <w:rsid w:val="00E9215F"/>
    <w:rsid w:val="00E97656"/>
    <w:rsid w:val="00EA11BB"/>
    <w:rsid w:val="00EA4BB4"/>
    <w:rsid w:val="00EA4E25"/>
    <w:rsid w:val="00EA596D"/>
    <w:rsid w:val="00EA6454"/>
    <w:rsid w:val="00EA6D6E"/>
    <w:rsid w:val="00EB1508"/>
    <w:rsid w:val="00EB3A3C"/>
    <w:rsid w:val="00EB7F0E"/>
    <w:rsid w:val="00EC314B"/>
    <w:rsid w:val="00EC43A9"/>
    <w:rsid w:val="00ED240E"/>
    <w:rsid w:val="00ED25EF"/>
    <w:rsid w:val="00ED34FD"/>
    <w:rsid w:val="00EE1FD8"/>
    <w:rsid w:val="00EE5AE4"/>
    <w:rsid w:val="00EF1CDD"/>
    <w:rsid w:val="00EF27D1"/>
    <w:rsid w:val="00F0008A"/>
    <w:rsid w:val="00F03027"/>
    <w:rsid w:val="00F07B40"/>
    <w:rsid w:val="00F14262"/>
    <w:rsid w:val="00F20633"/>
    <w:rsid w:val="00F211AB"/>
    <w:rsid w:val="00F277C3"/>
    <w:rsid w:val="00F33F76"/>
    <w:rsid w:val="00F36455"/>
    <w:rsid w:val="00F45023"/>
    <w:rsid w:val="00F457CE"/>
    <w:rsid w:val="00F47C8C"/>
    <w:rsid w:val="00F50860"/>
    <w:rsid w:val="00F52098"/>
    <w:rsid w:val="00F5309E"/>
    <w:rsid w:val="00F544F1"/>
    <w:rsid w:val="00F54894"/>
    <w:rsid w:val="00F55075"/>
    <w:rsid w:val="00F56474"/>
    <w:rsid w:val="00F62208"/>
    <w:rsid w:val="00F65048"/>
    <w:rsid w:val="00F72713"/>
    <w:rsid w:val="00F7620D"/>
    <w:rsid w:val="00F76540"/>
    <w:rsid w:val="00F82BE0"/>
    <w:rsid w:val="00F83E9B"/>
    <w:rsid w:val="00F846B2"/>
    <w:rsid w:val="00F8507C"/>
    <w:rsid w:val="00F85532"/>
    <w:rsid w:val="00F97704"/>
    <w:rsid w:val="00FA10EC"/>
    <w:rsid w:val="00FA4139"/>
    <w:rsid w:val="00FA5408"/>
    <w:rsid w:val="00FA6CD0"/>
    <w:rsid w:val="00FB0F80"/>
    <w:rsid w:val="00FB2EB7"/>
    <w:rsid w:val="00FC213D"/>
    <w:rsid w:val="00FC7587"/>
    <w:rsid w:val="00FD3770"/>
    <w:rsid w:val="00FD5456"/>
    <w:rsid w:val="00FE2AFA"/>
    <w:rsid w:val="00FF0E61"/>
    <w:rsid w:val="00FF5DFE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890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2379"/>
    <w:rPr>
      <w:color w:val="0000FF"/>
      <w:u w:val="single"/>
    </w:rPr>
  </w:style>
  <w:style w:type="paragraph" w:styleId="a4">
    <w:name w:val="header"/>
    <w:basedOn w:val="a"/>
    <w:link w:val="a5"/>
    <w:rsid w:val="0022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2B7D"/>
    <w:rPr>
      <w:sz w:val="24"/>
      <w:szCs w:val="24"/>
    </w:rPr>
  </w:style>
  <w:style w:type="paragraph" w:styleId="a6">
    <w:name w:val="footer"/>
    <w:basedOn w:val="a"/>
    <w:link w:val="a7"/>
    <w:uiPriority w:val="99"/>
    <w:rsid w:val="0022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B7D"/>
    <w:rPr>
      <w:sz w:val="24"/>
      <w:szCs w:val="24"/>
    </w:rPr>
  </w:style>
  <w:style w:type="paragraph" w:styleId="a8">
    <w:name w:val="No Spacing"/>
    <w:uiPriority w:val="1"/>
    <w:qFormat/>
    <w:rsid w:val="007F5FF5"/>
    <w:rPr>
      <w:sz w:val="24"/>
      <w:szCs w:val="24"/>
    </w:rPr>
  </w:style>
  <w:style w:type="paragraph" w:customStyle="1" w:styleId="Default">
    <w:name w:val="Default"/>
    <w:rsid w:val="00706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068F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rsid w:val="00827C9A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27C9A"/>
    <w:rPr>
      <w:sz w:val="28"/>
      <w:lang w:val="x-none" w:eastAsia="x-none"/>
    </w:rPr>
  </w:style>
  <w:style w:type="paragraph" w:styleId="ab">
    <w:name w:val="Subtitle"/>
    <w:basedOn w:val="a"/>
    <w:link w:val="ac"/>
    <w:qFormat/>
    <w:rsid w:val="00886805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886805"/>
    <w:rPr>
      <w:sz w:val="28"/>
      <w:szCs w:val="24"/>
    </w:rPr>
  </w:style>
  <w:style w:type="paragraph" w:styleId="ad">
    <w:name w:val="List Paragraph"/>
    <w:basedOn w:val="a"/>
    <w:uiPriority w:val="34"/>
    <w:qFormat/>
    <w:rsid w:val="00453931"/>
    <w:pPr>
      <w:ind w:left="720"/>
      <w:contextualSpacing/>
    </w:pPr>
  </w:style>
  <w:style w:type="character" w:customStyle="1" w:styleId="apple-style-span">
    <w:name w:val="apple-style-span"/>
    <w:rsid w:val="00CA73D2"/>
  </w:style>
  <w:style w:type="character" w:customStyle="1" w:styleId="apple-converted-space">
    <w:name w:val="apple-converted-space"/>
    <w:basedOn w:val="a0"/>
    <w:rsid w:val="008C212A"/>
  </w:style>
  <w:style w:type="character" w:customStyle="1" w:styleId="10">
    <w:name w:val="Заголовок 1 Знак"/>
    <w:basedOn w:val="a0"/>
    <w:link w:val="1"/>
    <w:rsid w:val="00CB37AA"/>
    <w:rPr>
      <w:rFonts w:ascii="Arial" w:hAnsi="Arial" w:cs="Arial"/>
      <w:b/>
      <w:bCs/>
      <w:kern w:val="32"/>
      <w:sz w:val="32"/>
      <w:szCs w:val="32"/>
    </w:rPr>
  </w:style>
  <w:style w:type="table" w:styleId="ae">
    <w:name w:val="Table Grid"/>
    <w:basedOn w:val="a1"/>
    <w:uiPriority w:val="59"/>
    <w:rsid w:val="00CB37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9F4947"/>
    <w:rPr>
      <w:rFonts w:cs="Times New Roman"/>
      <w:b w:val="0"/>
      <w:color w:val="106BBE"/>
    </w:rPr>
  </w:style>
  <w:style w:type="paragraph" w:customStyle="1" w:styleId="s1">
    <w:name w:val="s_1"/>
    <w:basedOn w:val="a"/>
    <w:rsid w:val="0078338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61313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D3770"/>
    <w:rPr>
      <w:b/>
      <w:bCs/>
    </w:rPr>
  </w:style>
  <w:style w:type="character" w:styleId="af2">
    <w:name w:val="Emphasis"/>
    <w:basedOn w:val="a0"/>
    <w:uiPriority w:val="20"/>
    <w:qFormat/>
    <w:rsid w:val="007E5323"/>
    <w:rPr>
      <w:i/>
      <w:iCs/>
    </w:rPr>
  </w:style>
  <w:style w:type="character" w:customStyle="1" w:styleId="50">
    <w:name w:val="Заголовок 5 Знак"/>
    <w:basedOn w:val="a0"/>
    <w:link w:val="5"/>
    <w:rsid w:val="00890C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3">
    <w:name w:val="page number"/>
    <w:basedOn w:val="a0"/>
    <w:rsid w:val="00890CF8"/>
  </w:style>
  <w:style w:type="paragraph" w:customStyle="1" w:styleId="11">
    <w:name w:val="Знак Знак1 Знак"/>
    <w:basedOn w:val="a"/>
    <w:autoRedefine/>
    <w:rsid w:val="00890CF8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890CF8"/>
    <w:pPr>
      <w:jc w:val="center"/>
    </w:pPr>
    <w:rPr>
      <w:spacing w:val="2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90CF8"/>
    <w:rPr>
      <w:spacing w:val="20"/>
      <w:sz w:val="28"/>
    </w:rPr>
  </w:style>
  <w:style w:type="paragraph" w:styleId="af4">
    <w:name w:val="Balloon Text"/>
    <w:basedOn w:val="a"/>
    <w:link w:val="af5"/>
    <w:semiHidden/>
    <w:rsid w:val="00890C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90CF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90C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0CF8"/>
    <w:rPr>
      <w:sz w:val="24"/>
      <w:szCs w:val="24"/>
    </w:rPr>
  </w:style>
  <w:style w:type="paragraph" w:styleId="af6">
    <w:name w:val="caption"/>
    <w:basedOn w:val="a"/>
    <w:next w:val="a"/>
    <w:semiHidden/>
    <w:unhideWhenUsed/>
    <w:qFormat/>
    <w:rsid w:val="00890CF8"/>
    <w:rPr>
      <w:b/>
      <w:bCs/>
      <w:sz w:val="20"/>
      <w:szCs w:val="20"/>
    </w:rPr>
  </w:style>
  <w:style w:type="paragraph" w:customStyle="1" w:styleId="af7">
    <w:name w:val="Таблицы (моноширинный)"/>
    <w:basedOn w:val="a"/>
    <w:next w:val="a"/>
    <w:rsid w:val="00890CF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890C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CF8"/>
    <w:rPr>
      <w:sz w:val="16"/>
      <w:szCs w:val="16"/>
    </w:rPr>
  </w:style>
  <w:style w:type="paragraph" w:customStyle="1" w:styleId="ConsPlusTitle">
    <w:name w:val="ConsPlusTitle"/>
    <w:rsid w:val="00890C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890CF8"/>
    <w:rPr>
      <w:rFonts w:eastAsiaTheme="minorHAnsi"/>
      <w:sz w:val="28"/>
      <w:szCs w:val="28"/>
      <w:lang w:eastAsia="en-US"/>
    </w:rPr>
  </w:style>
  <w:style w:type="paragraph" w:styleId="af8">
    <w:name w:val="footnote text"/>
    <w:aliases w:val=" Знак,Знак"/>
    <w:basedOn w:val="a"/>
    <w:link w:val="af9"/>
    <w:uiPriority w:val="99"/>
    <w:qFormat/>
    <w:rsid w:val="00890CF8"/>
    <w:rPr>
      <w:rFonts w:ascii="Calibri" w:hAnsi="Calibri"/>
      <w:sz w:val="20"/>
      <w:szCs w:val="20"/>
    </w:rPr>
  </w:style>
  <w:style w:type="character" w:customStyle="1" w:styleId="af9">
    <w:name w:val="Текст сноски Знак"/>
    <w:aliases w:val=" Знак Знак,Знак Знак"/>
    <w:basedOn w:val="a0"/>
    <w:link w:val="af8"/>
    <w:uiPriority w:val="99"/>
    <w:rsid w:val="00890CF8"/>
    <w:rPr>
      <w:rFonts w:ascii="Calibri" w:hAnsi="Calibri"/>
    </w:rPr>
  </w:style>
  <w:style w:type="paragraph" w:customStyle="1" w:styleId="ConsNormal">
    <w:name w:val="ConsNormal"/>
    <w:rsid w:val="00890CF8"/>
    <w:pPr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890CF8"/>
    <w:pPr>
      <w:suppressAutoHyphens/>
      <w:overflowPunct w:val="0"/>
      <w:autoSpaceDE w:val="0"/>
      <w:ind w:right="43" w:firstLine="567"/>
      <w:jc w:val="center"/>
      <w:textAlignment w:val="baseline"/>
    </w:pPr>
    <w:rPr>
      <w:b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890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2379"/>
    <w:rPr>
      <w:color w:val="0000FF"/>
      <w:u w:val="single"/>
    </w:rPr>
  </w:style>
  <w:style w:type="paragraph" w:styleId="a4">
    <w:name w:val="header"/>
    <w:basedOn w:val="a"/>
    <w:link w:val="a5"/>
    <w:rsid w:val="0022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2B7D"/>
    <w:rPr>
      <w:sz w:val="24"/>
      <w:szCs w:val="24"/>
    </w:rPr>
  </w:style>
  <w:style w:type="paragraph" w:styleId="a6">
    <w:name w:val="footer"/>
    <w:basedOn w:val="a"/>
    <w:link w:val="a7"/>
    <w:uiPriority w:val="99"/>
    <w:rsid w:val="0022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B7D"/>
    <w:rPr>
      <w:sz w:val="24"/>
      <w:szCs w:val="24"/>
    </w:rPr>
  </w:style>
  <w:style w:type="paragraph" w:styleId="a8">
    <w:name w:val="No Spacing"/>
    <w:uiPriority w:val="1"/>
    <w:qFormat/>
    <w:rsid w:val="007F5FF5"/>
    <w:rPr>
      <w:sz w:val="24"/>
      <w:szCs w:val="24"/>
    </w:rPr>
  </w:style>
  <w:style w:type="paragraph" w:customStyle="1" w:styleId="Default">
    <w:name w:val="Default"/>
    <w:rsid w:val="00706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068F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rsid w:val="00827C9A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27C9A"/>
    <w:rPr>
      <w:sz w:val="28"/>
      <w:lang w:val="x-none" w:eastAsia="x-none"/>
    </w:rPr>
  </w:style>
  <w:style w:type="paragraph" w:styleId="ab">
    <w:name w:val="Subtitle"/>
    <w:basedOn w:val="a"/>
    <w:link w:val="ac"/>
    <w:qFormat/>
    <w:rsid w:val="00886805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886805"/>
    <w:rPr>
      <w:sz w:val="28"/>
      <w:szCs w:val="24"/>
    </w:rPr>
  </w:style>
  <w:style w:type="paragraph" w:styleId="ad">
    <w:name w:val="List Paragraph"/>
    <w:basedOn w:val="a"/>
    <w:uiPriority w:val="34"/>
    <w:qFormat/>
    <w:rsid w:val="00453931"/>
    <w:pPr>
      <w:ind w:left="720"/>
      <w:contextualSpacing/>
    </w:pPr>
  </w:style>
  <w:style w:type="character" w:customStyle="1" w:styleId="apple-style-span">
    <w:name w:val="apple-style-span"/>
    <w:rsid w:val="00CA73D2"/>
  </w:style>
  <w:style w:type="character" w:customStyle="1" w:styleId="apple-converted-space">
    <w:name w:val="apple-converted-space"/>
    <w:basedOn w:val="a0"/>
    <w:rsid w:val="008C212A"/>
  </w:style>
  <w:style w:type="character" w:customStyle="1" w:styleId="10">
    <w:name w:val="Заголовок 1 Знак"/>
    <w:basedOn w:val="a0"/>
    <w:link w:val="1"/>
    <w:rsid w:val="00CB37AA"/>
    <w:rPr>
      <w:rFonts w:ascii="Arial" w:hAnsi="Arial" w:cs="Arial"/>
      <w:b/>
      <w:bCs/>
      <w:kern w:val="32"/>
      <w:sz w:val="32"/>
      <w:szCs w:val="32"/>
    </w:rPr>
  </w:style>
  <w:style w:type="table" w:styleId="ae">
    <w:name w:val="Table Grid"/>
    <w:basedOn w:val="a1"/>
    <w:uiPriority w:val="59"/>
    <w:rsid w:val="00CB37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9F4947"/>
    <w:rPr>
      <w:rFonts w:cs="Times New Roman"/>
      <w:b w:val="0"/>
      <w:color w:val="106BBE"/>
    </w:rPr>
  </w:style>
  <w:style w:type="paragraph" w:customStyle="1" w:styleId="s1">
    <w:name w:val="s_1"/>
    <w:basedOn w:val="a"/>
    <w:rsid w:val="0078338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61313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D3770"/>
    <w:rPr>
      <w:b/>
      <w:bCs/>
    </w:rPr>
  </w:style>
  <w:style w:type="character" w:styleId="af2">
    <w:name w:val="Emphasis"/>
    <w:basedOn w:val="a0"/>
    <w:uiPriority w:val="20"/>
    <w:qFormat/>
    <w:rsid w:val="007E5323"/>
    <w:rPr>
      <w:i/>
      <w:iCs/>
    </w:rPr>
  </w:style>
  <w:style w:type="character" w:customStyle="1" w:styleId="50">
    <w:name w:val="Заголовок 5 Знак"/>
    <w:basedOn w:val="a0"/>
    <w:link w:val="5"/>
    <w:rsid w:val="00890C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3">
    <w:name w:val="page number"/>
    <w:basedOn w:val="a0"/>
    <w:rsid w:val="00890CF8"/>
  </w:style>
  <w:style w:type="paragraph" w:customStyle="1" w:styleId="11">
    <w:name w:val="Знак Знак1 Знак"/>
    <w:basedOn w:val="a"/>
    <w:autoRedefine/>
    <w:rsid w:val="00890CF8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890CF8"/>
    <w:pPr>
      <w:jc w:val="center"/>
    </w:pPr>
    <w:rPr>
      <w:spacing w:val="2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90CF8"/>
    <w:rPr>
      <w:spacing w:val="20"/>
      <w:sz w:val="28"/>
    </w:rPr>
  </w:style>
  <w:style w:type="paragraph" w:styleId="af4">
    <w:name w:val="Balloon Text"/>
    <w:basedOn w:val="a"/>
    <w:link w:val="af5"/>
    <w:semiHidden/>
    <w:rsid w:val="00890C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90CF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90C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0CF8"/>
    <w:rPr>
      <w:sz w:val="24"/>
      <w:szCs w:val="24"/>
    </w:rPr>
  </w:style>
  <w:style w:type="paragraph" w:styleId="af6">
    <w:name w:val="caption"/>
    <w:basedOn w:val="a"/>
    <w:next w:val="a"/>
    <w:semiHidden/>
    <w:unhideWhenUsed/>
    <w:qFormat/>
    <w:rsid w:val="00890CF8"/>
    <w:rPr>
      <w:b/>
      <w:bCs/>
      <w:sz w:val="20"/>
      <w:szCs w:val="20"/>
    </w:rPr>
  </w:style>
  <w:style w:type="paragraph" w:customStyle="1" w:styleId="af7">
    <w:name w:val="Таблицы (моноширинный)"/>
    <w:basedOn w:val="a"/>
    <w:next w:val="a"/>
    <w:rsid w:val="00890CF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890C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CF8"/>
    <w:rPr>
      <w:sz w:val="16"/>
      <w:szCs w:val="16"/>
    </w:rPr>
  </w:style>
  <w:style w:type="paragraph" w:customStyle="1" w:styleId="ConsPlusTitle">
    <w:name w:val="ConsPlusTitle"/>
    <w:rsid w:val="00890C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890CF8"/>
    <w:rPr>
      <w:rFonts w:eastAsiaTheme="minorHAnsi"/>
      <w:sz w:val="28"/>
      <w:szCs w:val="28"/>
      <w:lang w:eastAsia="en-US"/>
    </w:rPr>
  </w:style>
  <w:style w:type="paragraph" w:styleId="af8">
    <w:name w:val="footnote text"/>
    <w:aliases w:val=" Знак,Знак"/>
    <w:basedOn w:val="a"/>
    <w:link w:val="af9"/>
    <w:uiPriority w:val="99"/>
    <w:qFormat/>
    <w:rsid w:val="00890CF8"/>
    <w:rPr>
      <w:rFonts w:ascii="Calibri" w:hAnsi="Calibri"/>
      <w:sz w:val="20"/>
      <w:szCs w:val="20"/>
    </w:rPr>
  </w:style>
  <w:style w:type="character" w:customStyle="1" w:styleId="af9">
    <w:name w:val="Текст сноски Знак"/>
    <w:aliases w:val=" Знак Знак,Знак Знак"/>
    <w:basedOn w:val="a0"/>
    <w:link w:val="af8"/>
    <w:uiPriority w:val="99"/>
    <w:rsid w:val="00890CF8"/>
    <w:rPr>
      <w:rFonts w:ascii="Calibri" w:hAnsi="Calibri"/>
    </w:rPr>
  </w:style>
  <w:style w:type="paragraph" w:customStyle="1" w:styleId="ConsNormal">
    <w:name w:val="ConsNormal"/>
    <w:rsid w:val="00890CF8"/>
    <w:pPr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890CF8"/>
    <w:pPr>
      <w:suppressAutoHyphens/>
      <w:overflowPunct w:val="0"/>
      <w:autoSpaceDE w:val="0"/>
      <w:ind w:right="43" w:firstLine="567"/>
      <w:jc w:val="center"/>
      <w:textAlignment w:val="baseline"/>
    </w:pPr>
    <w:rPr>
      <w:b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EF95BA67B4C85C0C4F59A309F7DB208FF765797CE88EF3EE7242C75C4E1425E27B4305FCD5DC40R8KB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hyperlink" Target="http://sale.zakazrf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45562130177514E-2"/>
          <c:y val="4.1666666666666664E-2"/>
          <c:w val="0.8130177514792899"/>
          <c:h val="0.776960784313725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10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поступления 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Sheet1!$B$2:$E$2</c:f>
              <c:numCache>
                <c:formatCode>#,##0.0</c:formatCode>
                <c:ptCount val="4"/>
                <c:pt idx="0">
                  <c:v>1017.9</c:v>
                </c:pt>
                <c:pt idx="1">
                  <c:v>165.3</c:v>
                </c:pt>
                <c:pt idx="2">
                  <c:v>3440.1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10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поступления 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Sheet1!$B$3:$E$3</c:f>
              <c:numCache>
                <c:formatCode>#,##0.0</c:formatCode>
                <c:ptCount val="4"/>
                <c:pt idx="0">
                  <c:v>901.8</c:v>
                </c:pt>
                <c:pt idx="1">
                  <c:v>123.3</c:v>
                </c:pt>
                <c:pt idx="2">
                  <c:v>3993.2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8084864"/>
        <c:axId val="88086400"/>
        <c:axId val="0"/>
      </c:bar3DChart>
      <c:catAx>
        <c:axId val="8808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086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086400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084864"/>
        <c:crosses val="autoZero"/>
        <c:crossBetween val="between"/>
      </c:valAx>
      <c:spPr>
        <a:noFill/>
        <a:ln w="25245">
          <a:noFill/>
        </a:ln>
      </c:spPr>
    </c:plotArea>
    <c:legend>
      <c:legendPos val="r"/>
      <c:layout>
        <c:manualLayout>
          <c:xMode val="edge"/>
          <c:yMode val="edge"/>
          <c:x val="0.89585798816568052"/>
          <c:y val="0.41421568627450983"/>
          <c:w val="9.9408284023668636E-2"/>
          <c:h val="0.17401960784313728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3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85116851168512"/>
          <c:y val="8.4507042253521125E-2"/>
          <c:w val="0.6961869618696187"/>
          <c:h val="0.7521126760563381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numFmt formatCode="0%" sourceLinked="0"/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>
                  <c:v>0.18</c:v>
                </c:pt>
                <c:pt idx="1">
                  <c:v>0.18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</c:v>
                </c:pt>
              </c:strCache>
            </c:strRef>
          </c:tx>
          <c:spPr>
            <a:solidFill>
              <a:srgbClr val="993366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0">
                  <c:v>0.02</c:v>
                </c:pt>
                <c:pt idx="1">
                  <c:v>2.5000000000000001E-2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</c:v>
                </c:pt>
              </c:strCache>
            </c:strRef>
          </c:tx>
          <c:spPr>
            <a:solidFill>
              <a:srgbClr val="FFFFCC"/>
            </a:solidFill>
            <a:ln w="25262">
              <a:noFill/>
            </a:ln>
          </c:spPr>
          <c:invertIfNegative val="0"/>
          <c:dLbls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Sheet1!$B$4:$E$4</c:f>
              <c:numCache>
                <c:formatCode>0%</c:formatCode>
                <c:ptCount val="4"/>
                <c:pt idx="0">
                  <c:v>0.8</c:v>
                </c:pt>
                <c:pt idx="1">
                  <c:v>0.79600000000000004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88113536"/>
        <c:axId val="88115072"/>
      </c:barChart>
      <c:catAx>
        <c:axId val="8811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115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115072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113536"/>
        <c:crosses val="autoZero"/>
        <c:crossBetween val="between"/>
      </c:valAx>
      <c:spPr>
        <a:solidFill>
          <a:srgbClr val="C0C0C0"/>
        </a:solidFill>
        <a:ln w="126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59778597785978"/>
          <c:y val="0.3295774647887324"/>
          <c:w val="0.2164821648216482"/>
          <c:h val="0.24788732394366195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физ.лиц</c:v>
                </c:pt>
                <c:pt idx="1">
                  <c:v>Налог, взимаемый в связи с применением УСН</c:v>
                </c:pt>
                <c:pt idx="2">
                  <c:v>ЕНВД</c:v>
                </c:pt>
                <c:pt idx="3">
                  <c:v>Единый сельскохозяйственный налог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Акцизы</c:v>
                </c:pt>
                <c:pt idx="7">
                  <c:v>Налог на добычу полезных ископаемых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0.71719999999999995</c:v>
                </c:pt>
                <c:pt idx="1">
                  <c:v>0.11600000000000001</c:v>
                </c:pt>
                <c:pt idx="2">
                  <c:v>8.5099999999999995E-2</c:v>
                </c:pt>
                <c:pt idx="3">
                  <c:v>5.0000000000000001E-4</c:v>
                </c:pt>
                <c:pt idx="4">
                  <c:v>5.3E-3</c:v>
                </c:pt>
                <c:pt idx="5">
                  <c:v>3.0599999999999999E-2</c:v>
                </c:pt>
                <c:pt idx="6">
                  <c:v>4.4999999999999998E-2</c:v>
                </c:pt>
                <c:pt idx="7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377011835784687"/>
          <c:y val="1.4635848308895742E-2"/>
          <c:w val="0.40505191568035126"/>
          <c:h val="0.985364151691104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308571842572376E-2"/>
          <c:y val="6.9056848663147874E-2"/>
          <c:w val="0.90201692547407264"/>
          <c:h val="0.781577975829944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7">
                <a:noFill/>
              </a:ln>
            </c:spPr>
            <c:txPr>
              <a:bodyPr/>
              <a:lstStyle/>
              <a:p>
                <a:pPr>
                  <a:defRPr sz="10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743.3</c:v>
                </c:pt>
                <c:pt idx="1">
                  <c:v>107.8</c:v>
                </c:pt>
                <c:pt idx="2">
                  <c:v>936</c:v>
                </c:pt>
                <c:pt idx="3">
                  <c:v>26.3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7">
                <a:noFill/>
              </a:ln>
            </c:spPr>
            <c:txPr>
              <a:bodyPr/>
              <a:lstStyle/>
              <a:p>
                <a:pPr>
                  <a:defRPr sz="10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646.70000000000005</c:v>
                </c:pt>
                <c:pt idx="1">
                  <c:v>104.5</c:v>
                </c:pt>
                <c:pt idx="2">
                  <c:v>76.7</c:v>
                </c:pt>
                <c:pt idx="3">
                  <c:v>27.6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axId val="112564480"/>
        <c:axId val="112582656"/>
      </c:barChart>
      <c:catAx>
        <c:axId val="112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582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582656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564480"/>
        <c:crosses val="autoZero"/>
        <c:crossBetween val="between"/>
      </c:valAx>
      <c:spPr>
        <a:solidFill>
          <a:srgbClr val="C0C0C0"/>
        </a:solidFill>
        <a:ln w="3156">
          <a:solidFill>
            <a:srgbClr val="000000"/>
          </a:solidFill>
          <a:prstDash val="solid"/>
        </a:ln>
      </c:spPr>
    </c:plotArea>
    <c:legend>
      <c:legendPos val="b"/>
      <c:overlay val="0"/>
      <c:spPr>
        <a:solidFill>
          <a:srgbClr val="FFFFFF"/>
        </a:solidFill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9.0003964860197719E-4"/>
                  <c:y val="3.2032808398950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0.624</c:v>
                </c:pt>
                <c:pt idx="1">
                  <c:v>7.0000000000000007E-2</c:v>
                </c:pt>
                <c:pt idx="2">
                  <c:v>2.9000000000000001E-2</c:v>
                </c:pt>
                <c:pt idx="3">
                  <c:v>0.113</c:v>
                </c:pt>
                <c:pt idx="4">
                  <c:v>0.158</c:v>
                </c:pt>
                <c:pt idx="5">
                  <c:v>6.0000000000000001E-3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210252276517866"/>
          <c:y val="5.9908792650918634E-2"/>
          <c:w val="0.33541308272795489"/>
          <c:h val="0.94009120734908136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ЖКХ</c:v>
                </c:pt>
                <c:pt idx="1">
                  <c:v>Межбюджетные трансфетры</c:v>
                </c:pt>
                <c:pt idx="2">
                  <c:v>Общегосударственные вопросы</c:v>
                </c:pt>
                <c:pt idx="3">
                  <c:v>Национальная экономика</c:v>
                </c:pt>
                <c:pt idx="4">
                  <c:v>Культура и средства массовой информации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Национальная оборона, национальная безопасность и правоохранительная деятельность</c:v>
                </c:pt>
                <c:pt idx="8">
                  <c:v>Здравоохранение, 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0.16900000000000001</c:v>
                </c:pt>
                <c:pt idx="1">
                  <c:v>6.0000000000000001E-3</c:v>
                </c:pt>
                <c:pt idx="2">
                  <c:v>7.8E-2</c:v>
                </c:pt>
                <c:pt idx="3">
                  <c:v>0.04</c:v>
                </c:pt>
                <c:pt idx="4">
                  <c:v>4.8000000000000001E-2</c:v>
                </c:pt>
                <c:pt idx="5">
                  <c:v>0.58399999999999996</c:v>
                </c:pt>
                <c:pt idx="6">
                  <c:v>2.5999999999999999E-2</c:v>
                </c:pt>
                <c:pt idx="7">
                  <c:v>3.0000000000000001E-3</c:v>
                </c:pt>
                <c:pt idx="8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60781416574709"/>
          <c:y val="5.8001727538295002E-2"/>
          <c:w val="0.32030161906721277"/>
          <c:h val="0.85991258507940749"/>
        </c:manualLayout>
      </c:layout>
      <c:overlay val="0"/>
      <c:txPr>
        <a:bodyPr/>
        <a:lstStyle/>
        <a:p>
          <a:pPr>
            <a:defRPr sz="980" kern="9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8694233656101329"/>
          <c:y val="4.3443917851500792E-2"/>
          <c:w val="0.45729988860219556"/>
          <c:h val="0.857615902277618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01.01.2020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Кредиторская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Увеличение стоимости основных средств</c:v>
                </c:pt>
                <c:pt idx="5">
                  <c:v>Увеличение стоимости материальных запасов</c:v>
                </c:pt>
                <c:pt idx="6">
                  <c:v>Транспортные услуги</c:v>
                </c:pt>
                <c:pt idx="7">
                  <c:v>Прочие услуги, прочие расходы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3982.6</c:v>
                </c:pt>
                <c:pt idx="1">
                  <c:v>57.4</c:v>
                </c:pt>
                <c:pt idx="2">
                  <c:v>700.5</c:v>
                </c:pt>
                <c:pt idx="3">
                  <c:v>0</c:v>
                </c:pt>
                <c:pt idx="4">
                  <c:v>2227.6</c:v>
                </c:pt>
                <c:pt idx="5">
                  <c:v>22.4</c:v>
                </c:pt>
                <c:pt idx="6">
                  <c:v>540.6</c:v>
                </c:pt>
                <c:pt idx="7">
                  <c:v>433.2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01.01.2021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5"/>
              <c:layout>
                <c:manualLayout>
                  <c:x val="2.42424242424242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Кредиторская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Увеличение стоимости основных средств</c:v>
                </c:pt>
                <c:pt idx="5">
                  <c:v>Увеличение стоимости материальных запасов</c:v>
                </c:pt>
                <c:pt idx="6">
                  <c:v>Транспортные услуги</c:v>
                </c:pt>
                <c:pt idx="7">
                  <c:v>Прочие услуги, прочие расходы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2834.1</c:v>
                </c:pt>
                <c:pt idx="1">
                  <c:v>58</c:v>
                </c:pt>
                <c:pt idx="2">
                  <c:v>753.6</c:v>
                </c:pt>
                <c:pt idx="3">
                  <c:v>452.9</c:v>
                </c:pt>
                <c:pt idx="4">
                  <c:v>582.79999999999995</c:v>
                </c:pt>
                <c:pt idx="5">
                  <c:v>304</c:v>
                </c:pt>
                <c:pt idx="6">
                  <c:v>524.70000000000005</c:v>
                </c:pt>
                <c:pt idx="7">
                  <c:v>158.1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Кредиторская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Увеличение стоимости основных средств</c:v>
                </c:pt>
                <c:pt idx="5">
                  <c:v>Увеличение стоимости материальных запасов</c:v>
                </c:pt>
                <c:pt idx="6">
                  <c:v>Транспортные услуги</c:v>
                </c:pt>
                <c:pt idx="7">
                  <c:v>Прочие услуги, прочие расходы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57088"/>
        <c:axId val="113283456"/>
      </c:barChart>
      <c:catAx>
        <c:axId val="113257088"/>
        <c:scaling>
          <c:orientation val="minMax"/>
        </c:scaling>
        <c:delete val="0"/>
        <c:axPos val="l"/>
        <c:majorTickMark val="out"/>
        <c:minorTickMark val="none"/>
        <c:tickLblPos val="nextTo"/>
        <c:crossAx val="113283456"/>
        <c:crosses val="autoZero"/>
        <c:auto val="1"/>
        <c:lblAlgn val="ctr"/>
        <c:lblOffset val="100"/>
        <c:noMultiLvlLbl val="0"/>
      </c:catAx>
      <c:valAx>
        <c:axId val="1132834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325708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417329106263151"/>
          <c:y val="8.5679277236874948E-2"/>
          <c:w val="0.47436209810691227"/>
          <c:h val="0.831355667297234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1.01.2020г.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Дебиторская задолженность всего</c:v>
                </c:pt>
                <c:pt idx="1">
                  <c:v>Безвозмездные перечисления</c:v>
                </c:pt>
                <c:pt idx="2">
                  <c:v>Коммунальные услуги</c:v>
                </c:pt>
                <c:pt idx="3">
                  <c:v>Прочие услуги , услуги связи</c:v>
                </c:pt>
                <c:pt idx="4">
                  <c:v>Увеличение стоимости основных средств, материальных запасов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11092.4</c:v>
                </c:pt>
                <c:pt idx="1">
                  <c:v>10605.9</c:v>
                </c:pt>
                <c:pt idx="2">
                  <c:v>920.2</c:v>
                </c:pt>
                <c:pt idx="3">
                  <c:v>141.4</c:v>
                </c:pt>
                <c:pt idx="4">
                  <c:v>287.10000000000002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Дебиторская задолженность всего</c:v>
                </c:pt>
                <c:pt idx="1">
                  <c:v>Безвозмездные перечисления</c:v>
                </c:pt>
                <c:pt idx="2">
                  <c:v>Коммунальные услуги</c:v>
                </c:pt>
                <c:pt idx="3">
                  <c:v>Прочие услуги , услуги связи</c:v>
                </c:pt>
                <c:pt idx="4">
                  <c:v>Увеличение стоимости основных средств, материальных запасов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10702.7</c:v>
                </c:pt>
                <c:pt idx="1">
                  <c:v>9000.5</c:v>
                </c:pt>
                <c:pt idx="2">
                  <c:v>1029.2</c:v>
                </c:pt>
                <c:pt idx="3">
                  <c:v>393.6</c:v>
                </c:pt>
                <c:pt idx="4">
                  <c:v>279.39999999999998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Дебиторская задолженность всего</c:v>
                </c:pt>
                <c:pt idx="1">
                  <c:v>Безвозмездные перечисления</c:v>
                </c:pt>
                <c:pt idx="2">
                  <c:v>Коммунальные услуги</c:v>
                </c:pt>
                <c:pt idx="3">
                  <c:v>Прочие услуги , услуги связи</c:v>
                </c:pt>
                <c:pt idx="4">
                  <c:v>Увеличение стоимости основных средств, материальных запасов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08640"/>
        <c:axId val="113414528"/>
      </c:barChart>
      <c:catAx>
        <c:axId val="113408640"/>
        <c:scaling>
          <c:orientation val="minMax"/>
        </c:scaling>
        <c:delete val="0"/>
        <c:axPos val="l"/>
        <c:majorTickMark val="out"/>
        <c:minorTickMark val="none"/>
        <c:tickLblPos val="nextTo"/>
        <c:crossAx val="113414528"/>
        <c:crosses val="autoZero"/>
        <c:auto val="1"/>
        <c:lblAlgn val="ctr"/>
        <c:lblOffset val="100"/>
        <c:noMultiLvlLbl val="0"/>
      </c:catAx>
      <c:valAx>
        <c:axId val="1134145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340864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50D8-6F57-4046-AA96-8905D08D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48</Pages>
  <Words>15667</Words>
  <Characters>89302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ЭЛМЭТ МУНИЦИПАЛЬ РАЙОНЫ</vt:lpstr>
    </vt:vector>
  </TitlesOfParts>
  <Company>Организация</Company>
  <LinksUpToDate>false</LinksUpToDate>
  <CharactersWithSpaces>104760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mailto:almat@tatar.ru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ЭЛМЭТ МУНИЦИПАЛЬ РАЙОНЫ</dc:title>
  <dc:creator>Якупова ИН</dc:creator>
  <cp:lastModifiedBy>KSP</cp:lastModifiedBy>
  <cp:revision>38</cp:revision>
  <cp:lastPrinted>2021-04-05T14:06:00Z</cp:lastPrinted>
  <dcterms:created xsi:type="dcterms:W3CDTF">2021-04-03T09:02:00Z</dcterms:created>
  <dcterms:modified xsi:type="dcterms:W3CDTF">2021-04-22T08:30:00Z</dcterms:modified>
</cp:coreProperties>
</file>